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F129D" w14:textId="65ECAE91" w:rsidR="00917E13" w:rsidRPr="00526F1B" w:rsidRDefault="00917E13" w:rsidP="00917E13">
      <w:pPr>
        <w:spacing w:after="120"/>
        <w:rPr>
          <w:rFonts w:asciiTheme="minorHAnsi" w:hAnsiTheme="minorHAnsi" w:cs="Arial"/>
          <w:color w:val="216182" w:themeColor="accent2" w:themeShade="BF"/>
          <w:sz w:val="24"/>
          <w:szCs w:val="24"/>
        </w:rPr>
      </w:pPr>
      <w:r w:rsidRPr="00526F1B">
        <w:rPr>
          <w:rFonts w:asciiTheme="minorHAnsi" w:hAnsiTheme="minorHAnsi" w:cs="Arial"/>
          <w:noProof/>
          <w:color w:val="747D83"/>
          <w:sz w:val="24"/>
          <w:szCs w:val="24"/>
        </w:rPr>
        <w:drawing>
          <wp:inline distT="0" distB="0" distL="0" distR="0" wp14:anchorId="3CBAC877" wp14:editId="3E628DF4">
            <wp:extent cx="1905000" cy="323850"/>
            <wp:effectExtent l="0" t="0" r="0" b="0"/>
            <wp:docPr id="2" name="Picture 2" descr="https://www.westconcomstor.com/content/dam/wcgcom/Global/Cloud/Vendors/Microsoft/HomePage_MicrosoftLogo_FeatureVen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estconcomstor.com/content/dam/wcgcom/Global/Cloud/Vendors/Microsoft/HomePage_MicrosoftLogo_FeatureVendo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47D004" w14:textId="77777777" w:rsidR="008B3314" w:rsidRPr="00526F1B" w:rsidRDefault="008B3314" w:rsidP="008B3314">
      <w:pPr>
        <w:rPr>
          <w:rFonts w:asciiTheme="minorHAnsi" w:hAnsiTheme="minorHAnsi" w:cs="Segoe UI Light"/>
          <w:color w:val="216182" w:themeColor="accent2" w:themeShade="BF"/>
          <w:sz w:val="40"/>
          <w:szCs w:val="40"/>
        </w:rPr>
      </w:pPr>
      <w:r w:rsidRPr="00526F1B">
        <w:rPr>
          <w:rFonts w:asciiTheme="minorHAnsi" w:hAnsiTheme="minorHAnsi" w:cs="Segoe UI Light"/>
          <w:color w:val="216182" w:themeColor="accent2" w:themeShade="BF"/>
          <w:sz w:val="40"/>
          <w:szCs w:val="40"/>
        </w:rPr>
        <w:t>Tweet Sheet</w:t>
      </w:r>
    </w:p>
    <w:p w14:paraId="1812D2A1" w14:textId="77777777" w:rsidR="00526F1B" w:rsidRDefault="00526F1B" w:rsidP="008B3314">
      <w:pPr>
        <w:rPr>
          <w:rFonts w:asciiTheme="minorHAnsi" w:hAnsiTheme="minorHAnsi" w:cs="Segoe UI Light"/>
          <w:b/>
          <w:sz w:val="24"/>
          <w:szCs w:val="24"/>
        </w:rPr>
      </w:pPr>
    </w:p>
    <w:p w14:paraId="0D0415A7" w14:textId="77777777" w:rsidR="008B3314" w:rsidRPr="00526F1B" w:rsidRDefault="008B3314" w:rsidP="008B3314">
      <w:pPr>
        <w:rPr>
          <w:rFonts w:asciiTheme="minorHAnsi" w:hAnsiTheme="minorHAnsi" w:cs="Segoe UI Light"/>
          <w:b/>
          <w:sz w:val="24"/>
          <w:szCs w:val="24"/>
        </w:rPr>
      </w:pPr>
      <w:r w:rsidRPr="00526F1B">
        <w:rPr>
          <w:rFonts w:asciiTheme="minorHAnsi" w:hAnsiTheme="minorHAnsi" w:cs="Segoe UI Light"/>
          <w:b/>
          <w:sz w:val="24"/>
          <w:szCs w:val="24"/>
        </w:rPr>
        <w:t>Azure Site Recovery and Backup</w:t>
      </w:r>
    </w:p>
    <w:p w14:paraId="2527398A" w14:textId="77777777" w:rsidR="00526F1B" w:rsidRDefault="00526F1B" w:rsidP="008B3314">
      <w:pPr>
        <w:rPr>
          <w:rFonts w:asciiTheme="minorHAnsi" w:hAnsiTheme="minorHAnsi" w:cs="Segoe UI Light"/>
          <w:color w:val="216182" w:themeColor="accent2" w:themeShade="BF"/>
          <w:sz w:val="24"/>
          <w:szCs w:val="24"/>
        </w:rPr>
      </w:pPr>
    </w:p>
    <w:p w14:paraId="70BF663B" w14:textId="77777777" w:rsidR="008B3314" w:rsidRPr="00526F1B" w:rsidRDefault="008B3314" w:rsidP="008B3314">
      <w:pPr>
        <w:rPr>
          <w:rFonts w:asciiTheme="minorHAnsi" w:hAnsiTheme="minorHAnsi" w:cs="Segoe UI"/>
          <w:color w:val="216182" w:themeColor="accent2" w:themeShade="BF"/>
          <w:sz w:val="24"/>
          <w:szCs w:val="24"/>
        </w:rPr>
      </w:pPr>
      <w:r w:rsidRPr="00526F1B">
        <w:rPr>
          <w:rFonts w:asciiTheme="minorHAnsi" w:hAnsiTheme="minorHAnsi" w:cs="Segoe UI Light"/>
          <w:color w:val="216182" w:themeColor="accent2" w:themeShade="BF"/>
          <w:sz w:val="24"/>
          <w:szCs w:val="24"/>
        </w:rPr>
        <w:t>How to use</w:t>
      </w:r>
    </w:p>
    <w:p w14:paraId="162BA693" w14:textId="77777777" w:rsidR="00526F1B" w:rsidRDefault="00526F1B" w:rsidP="008B3314">
      <w:pPr>
        <w:rPr>
          <w:rFonts w:asciiTheme="minorHAnsi" w:hAnsiTheme="minorHAnsi" w:cs="Segoe UI"/>
          <w:sz w:val="24"/>
          <w:szCs w:val="24"/>
        </w:rPr>
      </w:pPr>
    </w:p>
    <w:p w14:paraId="79C1D8F8" w14:textId="77777777" w:rsidR="008B3314" w:rsidRDefault="008B3314" w:rsidP="008B3314">
      <w:pPr>
        <w:rPr>
          <w:rFonts w:asciiTheme="minorHAnsi" w:hAnsiTheme="minorHAnsi" w:cs="Segoe UI"/>
          <w:sz w:val="24"/>
          <w:szCs w:val="24"/>
        </w:rPr>
      </w:pPr>
      <w:r w:rsidRPr="00526F1B">
        <w:rPr>
          <w:rFonts w:asciiTheme="minorHAnsi" w:hAnsiTheme="minorHAnsi" w:cs="Segoe UI"/>
          <w:sz w:val="24"/>
          <w:szCs w:val="24"/>
        </w:rPr>
        <w:t>During your six-week Azure Business Continuity campaign, you will send out a Tweet every day. We’ve given you a daily Tweet, plus 7 images to get you started.</w:t>
      </w:r>
    </w:p>
    <w:p w14:paraId="6CD72ECF" w14:textId="77777777" w:rsidR="00526F1B" w:rsidRPr="00526F1B" w:rsidRDefault="00526F1B" w:rsidP="008B3314">
      <w:pPr>
        <w:rPr>
          <w:rFonts w:asciiTheme="minorHAnsi" w:hAnsiTheme="minorHAnsi" w:cs="Segoe UI"/>
          <w:sz w:val="24"/>
          <w:szCs w:val="24"/>
        </w:rPr>
      </w:pPr>
    </w:p>
    <w:p w14:paraId="1CADA5E5" w14:textId="77777777" w:rsidR="008B3314" w:rsidRDefault="008B3314" w:rsidP="008B3314">
      <w:pPr>
        <w:rPr>
          <w:rFonts w:asciiTheme="minorHAnsi" w:hAnsiTheme="minorHAnsi" w:cs="Segoe UI"/>
          <w:sz w:val="24"/>
          <w:szCs w:val="24"/>
        </w:rPr>
      </w:pPr>
      <w:r w:rsidRPr="00526F1B">
        <w:rPr>
          <w:rFonts w:asciiTheme="minorHAnsi" w:hAnsiTheme="minorHAnsi" w:cs="Segoe UI"/>
          <w:sz w:val="24"/>
          <w:szCs w:val="24"/>
        </w:rPr>
        <w:t xml:space="preserve">You’ll need to reuse or create other images, videos or animated GIFs to post with your Tweet, or you </w:t>
      </w:r>
      <w:proofErr w:type="gramStart"/>
      <w:r w:rsidRPr="00526F1B">
        <w:rPr>
          <w:rFonts w:asciiTheme="minorHAnsi" w:hAnsiTheme="minorHAnsi" w:cs="Segoe UI"/>
          <w:sz w:val="24"/>
          <w:szCs w:val="24"/>
        </w:rPr>
        <w:t>can</w:t>
      </w:r>
      <w:proofErr w:type="gramEnd"/>
      <w:r w:rsidRPr="00526F1B">
        <w:rPr>
          <w:rFonts w:asciiTheme="minorHAnsi" w:hAnsiTheme="minorHAnsi" w:cs="Segoe UI"/>
          <w:sz w:val="24"/>
          <w:szCs w:val="24"/>
        </w:rPr>
        <w:t xml:space="preserve"> post without. We’ve also given you some ideas for your Call-to-Action (CTA). Use the one that fits your offer. Feel free to customize any of the Tweets to match your value prop and audience.</w:t>
      </w:r>
    </w:p>
    <w:p w14:paraId="23A2141F" w14:textId="77777777" w:rsidR="00526F1B" w:rsidRPr="00526F1B" w:rsidRDefault="00526F1B" w:rsidP="008B3314">
      <w:pPr>
        <w:rPr>
          <w:rFonts w:asciiTheme="minorHAnsi" w:hAnsiTheme="minorHAnsi" w:cs="Segoe UI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5"/>
        <w:gridCol w:w="614"/>
        <w:gridCol w:w="5977"/>
        <w:gridCol w:w="798"/>
        <w:gridCol w:w="1170"/>
      </w:tblGrid>
      <w:tr w:rsidR="008B3314" w:rsidRPr="00526F1B" w14:paraId="7514B970" w14:textId="77777777" w:rsidTr="000A27EB">
        <w:trPr>
          <w:jc w:val="center"/>
        </w:trPr>
        <w:tc>
          <w:tcPr>
            <w:tcW w:w="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CC20926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Week 1</w:t>
            </w:r>
          </w:p>
        </w:tc>
        <w:tc>
          <w:tcPr>
            <w:tcW w:w="6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AE5D12B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Day</w:t>
            </w:r>
          </w:p>
        </w:tc>
        <w:tc>
          <w:tcPr>
            <w:tcW w:w="5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6D963AB5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Tweet</w:t>
            </w:r>
          </w:p>
        </w:tc>
        <w:tc>
          <w:tcPr>
            <w:tcW w:w="79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375714A9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CTA</w:t>
            </w:r>
          </w:p>
          <w:p w14:paraId="22C0683F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(TBD)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A6BEBFD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Char #</w:t>
            </w:r>
          </w:p>
          <w:p w14:paraId="29491E1B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w/o CTA</w:t>
            </w:r>
          </w:p>
        </w:tc>
      </w:tr>
      <w:tr w:rsidR="008B3314" w:rsidRPr="00526F1B" w14:paraId="477E3D4B" w14:textId="77777777" w:rsidTr="000A27EB">
        <w:trPr>
          <w:jc w:val="center"/>
        </w:trPr>
        <w:tc>
          <w:tcPr>
            <w:tcW w:w="78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71AF067" w14:textId="77777777" w:rsidR="008B3314" w:rsidRPr="00526F1B" w:rsidRDefault="008B3314" w:rsidP="000A27EB">
            <w:pPr>
              <w:ind w:left="113" w:right="113"/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  <w:t>This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57CDB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A470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Get bottomless, affordable backup for your applications, there when you need it. We’ll show you how. </w:t>
            </w: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(Retweet Week 3/Day 3)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567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9339F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100</w:t>
            </w:r>
          </w:p>
        </w:tc>
      </w:tr>
      <w:tr w:rsidR="008B3314" w:rsidRPr="00526F1B" w14:paraId="034C5D35" w14:textId="77777777" w:rsidTr="000A27EB">
        <w:trPr>
          <w:jc w:val="center"/>
        </w:trPr>
        <w:tc>
          <w:tcPr>
            <w:tcW w:w="78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23A9D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F871A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2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EEA20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Is your disaster recovery plan all it should be? Don’t underestimate the risk, it could cost you thousands. </w:t>
            </w: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(Retweet Week 5/Day 1)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8CD3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610B8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107</w:t>
            </w:r>
          </w:p>
        </w:tc>
      </w:tr>
      <w:tr w:rsidR="008B3314" w:rsidRPr="00526F1B" w14:paraId="0830169F" w14:textId="77777777" w:rsidTr="000A27EB">
        <w:trPr>
          <w:jc w:val="center"/>
        </w:trPr>
        <w:tc>
          <w:tcPr>
            <w:tcW w:w="78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05F1F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DE9D3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3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3206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Your data and applications are everywhere—on servers, clients, and in the cloud. Protect them with Azure Backup. 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BD90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10D9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113</w:t>
            </w:r>
          </w:p>
        </w:tc>
      </w:tr>
      <w:tr w:rsidR="008B3314" w:rsidRPr="00526F1B" w14:paraId="18CA6577" w14:textId="77777777" w:rsidTr="000A27EB">
        <w:trPr>
          <w:jc w:val="center"/>
        </w:trPr>
        <w:tc>
          <w:tcPr>
            <w:tcW w:w="78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097A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76705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4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F3E0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222222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22222"/>
                <w:sz w:val="24"/>
                <w:szCs w:val="24"/>
              </w:rPr>
              <w:t xml:space="preserve">Your organization needs a disaster recovery strategy to keep data safe during downtime. </w:t>
            </w: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(Retweet Week 3/Day 5)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38FA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9545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118</w:t>
            </w:r>
          </w:p>
        </w:tc>
      </w:tr>
      <w:tr w:rsidR="008B3314" w:rsidRPr="00526F1B" w14:paraId="63D1704A" w14:textId="77777777" w:rsidTr="000A27EB">
        <w:trPr>
          <w:jc w:val="center"/>
        </w:trPr>
        <w:tc>
          <w:tcPr>
            <w:tcW w:w="78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A3413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9197E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5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DA0E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We help businesses use the cloud to forecast, manage, and respond quickly to change. </w:t>
            </w: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(Retweet Week 6/Day 2)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1869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25F5E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85</w:t>
            </w:r>
          </w:p>
        </w:tc>
      </w:tr>
      <w:tr w:rsidR="008B3314" w:rsidRPr="00526F1B" w14:paraId="66147FB8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74CDAA3C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Week 2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108BA75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Day</w:t>
            </w:r>
          </w:p>
        </w:tc>
        <w:tc>
          <w:tcPr>
            <w:tcW w:w="5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6E5DB52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Tweet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0B1B90D7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CTA</w:t>
            </w:r>
          </w:p>
          <w:p w14:paraId="3B90367D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(TBD)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6871D99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Char #</w:t>
            </w:r>
          </w:p>
          <w:p w14:paraId="2887354C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w/o CTA</w:t>
            </w:r>
          </w:p>
        </w:tc>
      </w:tr>
      <w:tr w:rsidR="008B3314" w:rsidRPr="00526F1B" w14:paraId="4CB0942D" w14:textId="77777777" w:rsidTr="000A27EB">
        <w:trPr>
          <w:jc w:val="center"/>
        </w:trPr>
        <w:tc>
          <w:tcPr>
            <w:tcW w:w="7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B74B140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C0C450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</w:t>
            </w:r>
          </w:p>
        </w:tc>
        <w:tc>
          <w:tcPr>
            <w:tcW w:w="5977" w:type="dxa"/>
            <w:tcBorders>
              <w:top w:val="single" w:sz="4" w:space="0" w:color="auto"/>
            </w:tcBorders>
            <w:vAlign w:val="center"/>
          </w:tcPr>
          <w:p w14:paraId="2C37DF4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Protect your data automatically with policies you set for Hyper-V, VMware and physical servers. It’s in the cloud. </w:t>
            </w: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(Retweet Week 4/Day4)</w:t>
            </w:r>
          </w:p>
        </w:tc>
        <w:tc>
          <w:tcPr>
            <w:tcW w:w="798" w:type="dxa"/>
            <w:tcBorders>
              <w:top w:val="single" w:sz="4" w:space="0" w:color="auto"/>
            </w:tcBorders>
            <w:vAlign w:val="center"/>
          </w:tcPr>
          <w:p w14:paraId="767E1CD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5F25EAE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114</w:t>
            </w:r>
          </w:p>
        </w:tc>
      </w:tr>
      <w:tr w:rsidR="008B3314" w:rsidRPr="00526F1B" w14:paraId="158692CF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316568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single" w:sz="4" w:space="0" w:color="auto"/>
            </w:tcBorders>
            <w:vAlign w:val="center"/>
          </w:tcPr>
          <w:p w14:paraId="5B0BFF33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2</w:t>
            </w:r>
          </w:p>
        </w:tc>
        <w:tc>
          <w:tcPr>
            <w:tcW w:w="5977" w:type="dxa"/>
            <w:vAlign w:val="center"/>
          </w:tcPr>
          <w:p w14:paraId="764A3F1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Imagine your site has an outage at the primary datacenter. Once you’ve stopped screaming, contact us. We can help. </w:t>
            </w: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(Retweet Week 5/Day 4)</w:t>
            </w:r>
          </w:p>
        </w:tc>
        <w:tc>
          <w:tcPr>
            <w:tcW w:w="798" w:type="dxa"/>
            <w:vAlign w:val="center"/>
          </w:tcPr>
          <w:p w14:paraId="1964117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EFF5C59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115</w:t>
            </w:r>
          </w:p>
        </w:tc>
      </w:tr>
      <w:tr w:rsidR="008B3314" w:rsidRPr="00526F1B" w14:paraId="3E96353C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BAC5D2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single" w:sz="4" w:space="0" w:color="auto"/>
            </w:tcBorders>
            <w:vAlign w:val="center"/>
          </w:tcPr>
          <w:p w14:paraId="2643F317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3</w:t>
            </w:r>
          </w:p>
        </w:tc>
        <w:tc>
          <w:tcPr>
            <w:tcW w:w="5977" w:type="dxa"/>
            <w:vAlign w:val="center"/>
          </w:tcPr>
          <w:p w14:paraId="17D17F1E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22222"/>
                <w:sz w:val="24"/>
                <w:szCs w:val="24"/>
              </w:rPr>
              <w:t>How easy is site recovery? A single click recovers an entire application with Azure Automation runbooks.</w:t>
            </w: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 </w:t>
            </w:r>
          </w:p>
        </w:tc>
        <w:tc>
          <w:tcPr>
            <w:tcW w:w="798" w:type="dxa"/>
            <w:vAlign w:val="center"/>
          </w:tcPr>
          <w:p w14:paraId="5B06597E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1DA42E70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105</w:t>
            </w:r>
          </w:p>
        </w:tc>
      </w:tr>
      <w:tr w:rsidR="008B3314" w:rsidRPr="00526F1B" w14:paraId="0F64D4AF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38521A1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567E75E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4</w:t>
            </w:r>
          </w:p>
        </w:tc>
        <w:tc>
          <w:tcPr>
            <w:tcW w:w="5977" w:type="dxa"/>
            <w:vAlign w:val="center"/>
          </w:tcPr>
          <w:p w14:paraId="3E23DEB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Even an hour of data downtime can cost you thousands. Learn how to protect your business now. </w:t>
            </w: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(Retweet Week 4/Day 2)</w:t>
            </w:r>
          </w:p>
        </w:tc>
        <w:tc>
          <w:tcPr>
            <w:tcW w:w="798" w:type="dxa"/>
            <w:vAlign w:val="center"/>
          </w:tcPr>
          <w:p w14:paraId="0124A71F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762BF50C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94</w:t>
            </w:r>
          </w:p>
        </w:tc>
      </w:tr>
      <w:tr w:rsidR="008B3314" w:rsidRPr="00526F1B" w14:paraId="47FE1377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3FFE3D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single" w:sz="4" w:space="0" w:color="auto"/>
            </w:tcBorders>
            <w:vAlign w:val="center"/>
          </w:tcPr>
          <w:p w14:paraId="74093AA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5</w:t>
            </w:r>
          </w:p>
        </w:tc>
        <w:tc>
          <w:tcPr>
            <w:tcW w:w="5977" w:type="dxa"/>
            <w:vAlign w:val="center"/>
          </w:tcPr>
          <w:p w14:paraId="211B35D7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Get peace of mind knowing your data is backed up and that you can restore your information quickly with Azure Backup. </w:t>
            </w:r>
          </w:p>
        </w:tc>
        <w:tc>
          <w:tcPr>
            <w:tcW w:w="798" w:type="dxa"/>
            <w:vAlign w:val="center"/>
          </w:tcPr>
          <w:p w14:paraId="2BED3C9E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473B4620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116</w:t>
            </w:r>
          </w:p>
        </w:tc>
      </w:tr>
      <w:tr w:rsidR="008B3314" w:rsidRPr="00526F1B" w14:paraId="794FF6EE" w14:textId="77777777" w:rsidTr="000A27EB">
        <w:trPr>
          <w:jc w:val="center"/>
        </w:trPr>
        <w:tc>
          <w:tcPr>
            <w:tcW w:w="786" w:type="dxa"/>
            <w:tcBorders>
              <w:top w:val="nil"/>
              <w:bottom w:val="nil"/>
            </w:tcBorders>
            <w:shd w:val="clear" w:color="auto" w:fill="808080" w:themeFill="background1" w:themeFillShade="80"/>
            <w:vAlign w:val="center"/>
          </w:tcPr>
          <w:p w14:paraId="793D8DE6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Week 3</w:t>
            </w:r>
          </w:p>
        </w:tc>
        <w:tc>
          <w:tcPr>
            <w:tcW w:w="612" w:type="dxa"/>
            <w:shd w:val="clear" w:color="auto" w:fill="808080" w:themeFill="background1" w:themeFillShade="80"/>
            <w:vAlign w:val="center"/>
          </w:tcPr>
          <w:p w14:paraId="4979B04F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Day</w:t>
            </w:r>
          </w:p>
        </w:tc>
        <w:tc>
          <w:tcPr>
            <w:tcW w:w="5977" w:type="dxa"/>
            <w:shd w:val="clear" w:color="auto" w:fill="808080" w:themeFill="background1" w:themeFillShade="80"/>
            <w:vAlign w:val="center"/>
          </w:tcPr>
          <w:p w14:paraId="5C6D94FF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Tweet</w:t>
            </w:r>
          </w:p>
        </w:tc>
        <w:tc>
          <w:tcPr>
            <w:tcW w:w="798" w:type="dxa"/>
            <w:shd w:val="clear" w:color="auto" w:fill="808080" w:themeFill="background1" w:themeFillShade="80"/>
            <w:vAlign w:val="center"/>
          </w:tcPr>
          <w:p w14:paraId="72F9F3B8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CTA</w:t>
            </w:r>
          </w:p>
          <w:p w14:paraId="7A07C80F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(TBD)</w:t>
            </w:r>
          </w:p>
        </w:tc>
        <w:tc>
          <w:tcPr>
            <w:tcW w:w="1170" w:type="dxa"/>
            <w:shd w:val="clear" w:color="auto" w:fill="808080" w:themeFill="background1" w:themeFillShade="80"/>
            <w:vAlign w:val="center"/>
          </w:tcPr>
          <w:p w14:paraId="1792EF26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Char #</w:t>
            </w:r>
          </w:p>
          <w:p w14:paraId="7AED367B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w/o CTA</w:t>
            </w:r>
          </w:p>
        </w:tc>
      </w:tr>
      <w:tr w:rsidR="008B3314" w:rsidRPr="00526F1B" w14:paraId="5DB92A57" w14:textId="77777777" w:rsidTr="000A27EB">
        <w:trPr>
          <w:jc w:val="center"/>
        </w:trPr>
        <w:tc>
          <w:tcPr>
            <w:tcW w:w="786" w:type="dxa"/>
            <w:tcBorders>
              <w:top w:val="nil"/>
              <w:bottom w:val="nil"/>
            </w:tcBorders>
            <w:vAlign w:val="center"/>
          </w:tcPr>
          <w:p w14:paraId="0BC0F82F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04FDCFF6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</w:t>
            </w:r>
          </w:p>
        </w:tc>
        <w:tc>
          <w:tcPr>
            <w:tcW w:w="5977" w:type="dxa"/>
            <w:vAlign w:val="center"/>
          </w:tcPr>
          <w:p w14:paraId="181FBC47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Data loss from hacking or hardware failure can be significant. You need a disaster recovery plan to backup and restore data. </w:t>
            </w:r>
          </w:p>
        </w:tc>
        <w:tc>
          <w:tcPr>
            <w:tcW w:w="798" w:type="dxa"/>
            <w:vAlign w:val="center"/>
          </w:tcPr>
          <w:p w14:paraId="1486B43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0EBC0284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125</w:t>
            </w:r>
          </w:p>
        </w:tc>
      </w:tr>
      <w:tr w:rsidR="008B3314" w:rsidRPr="00526F1B" w14:paraId="10798922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A21C6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6B0E7E6C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2</w:t>
            </w:r>
          </w:p>
        </w:tc>
        <w:tc>
          <w:tcPr>
            <w:tcW w:w="5977" w:type="dxa"/>
            <w:vAlign w:val="center"/>
          </w:tcPr>
          <w:p w14:paraId="2614D8BE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Do you need continuous access to your data? Don’t lose critical data that can cost your business thousands. </w:t>
            </w: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(Retweet Week 6/Day 4)</w:t>
            </w:r>
          </w:p>
        </w:tc>
        <w:tc>
          <w:tcPr>
            <w:tcW w:w="798" w:type="dxa"/>
            <w:vAlign w:val="center"/>
          </w:tcPr>
          <w:p w14:paraId="08CBACE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08B485B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107</w:t>
            </w:r>
          </w:p>
        </w:tc>
      </w:tr>
      <w:tr w:rsidR="008B3314" w:rsidRPr="00526F1B" w14:paraId="7E9A960F" w14:textId="77777777" w:rsidTr="000A27EB">
        <w:trPr>
          <w:trHeight w:val="557"/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E88D0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74235486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3</w:t>
            </w:r>
          </w:p>
        </w:tc>
        <w:tc>
          <w:tcPr>
            <w:tcW w:w="5977" w:type="dxa"/>
            <w:vAlign w:val="center"/>
          </w:tcPr>
          <w:p w14:paraId="0A6E8508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0070C0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Get bottomless, affordable backup for your applications, there when you need it. We’ll show you how.</w:t>
            </w:r>
          </w:p>
        </w:tc>
        <w:tc>
          <w:tcPr>
            <w:tcW w:w="798" w:type="dxa"/>
            <w:vAlign w:val="center"/>
          </w:tcPr>
          <w:p w14:paraId="4CF22A32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0149930A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100</w:t>
            </w:r>
          </w:p>
        </w:tc>
      </w:tr>
      <w:tr w:rsidR="008B3314" w:rsidRPr="00526F1B" w14:paraId="0D0FDB78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BBCD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2507EE4E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4</w:t>
            </w:r>
          </w:p>
        </w:tc>
        <w:tc>
          <w:tcPr>
            <w:tcW w:w="5977" w:type="dxa"/>
            <w:vAlign w:val="center"/>
          </w:tcPr>
          <w:p w14:paraId="3C4DDF48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505050"/>
                <w:sz w:val="24"/>
                <w:szCs w:val="24"/>
                <w:lang w:val="en"/>
              </w:rPr>
              <w:t xml:space="preserve">Tired of tape backups?  Azure Backup is a compelling alternative with cost savings and up to 99 years of retention. </w:t>
            </w: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  <w:lang w:val="en"/>
              </w:rPr>
              <w:t>(Retweet Week 5/Day 2)</w:t>
            </w:r>
          </w:p>
        </w:tc>
        <w:tc>
          <w:tcPr>
            <w:tcW w:w="798" w:type="dxa"/>
            <w:vAlign w:val="center"/>
          </w:tcPr>
          <w:p w14:paraId="127BA8C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D075335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115</w:t>
            </w:r>
          </w:p>
        </w:tc>
      </w:tr>
      <w:tr w:rsidR="008B3314" w:rsidRPr="00526F1B" w14:paraId="1B127DF2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33B7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5DEC6EBC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5</w:t>
            </w:r>
          </w:p>
        </w:tc>
        <w:tc>
          <w:tcPr>
            <w:tcW w:w="5977" w:type="dxa"/>
            <w:vAlign w:val="center"/>
          </w:tcPr>
          <w:p w14:paraId="526118D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Your organization needs a business continuity and disaster recovery (BCDR) strategy to keep data safe during downtime.</w:t>
            </w:r>
          </w:p>
        </w:tc>
        <w:tc>
          <w:tcPr>
            <w:tcW w:w="798" w:type="dxa"/>
            <w:vAlign w:val="center"/>
          </w:tcPr>
          <w:p w14:paraId="72028ADA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6695C77A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118</w:t>
            </w:r>
          </w:p>
        </w:tc>
      </w:tr>
      <w:tr w:rsidR="008B3314" w:rsidRPr="00526F1B" w14:paraId="3FB88E38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2F767299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Week 4</w:t>
            </w:r>
          </w:p>
        </w:tc>
        <w:tc>
          <w:tcPr>
            <w:tcW w:w="612" w:type="dxa"/>
            <w:tcBorders>
              <w:left w:val="nil"/>
            </w:tcBorders>
            <w:shd w:val="clear" w:color="auto" w:fill="808080" w:themeFill="background1" w:themeFillShade="80"/>
            <w:vAlign w:val="center"/>
          </w:tcPr>
          <w:p w14:paraId="6E172E92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Day</w:t>
            </w:r>
          </w:p>
        </w:tc>
        <w:tc>
          <w:tcPr>
            <w:tcW w:w="5977" w:type="dxa"/>
            <w:shd w:val="clear" w:color="auto" w:fill="808080" w:themeFill="background1" w:themeFillShade="80"/>
            <w:vAlign w:val="center"/>
          </w:tcPr>
          <w:p w14:paraId="0A6292D3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Tweet</w:t>
            </w:r>
          </w:p>
        </w:tc>
        <w:tc>
          <w:tcPr>
            <w:tcW w:w="798" w:type="dxa"/>
            <w:shd w:val="clear" w:color="auto" w:fill="808080" w:themeFill="background1" w:themeFillShade="80"/>
            <w:vAlign w:val="center"/>
          </w:tcPr>
          <w:p w14:paraId="02A75ED4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CTA</w:t>
            </w:r>
          </w:p>
          <w:p w14:paraId="69EDAB01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(TBD)</w:t>
            </w:r>
          </w:p>
        </w:tc>
        <w:tc>
          <w:tcPr>
            <w:tcW w:w="1170" w:type="dxa"/>
            <w:shd w:val="clear" w:color="auto" w:fill="808080" w:themeFill="background1" w:themeFillShade="80"/>
            <w:vAlign w:val="center"/>
          </w:tcPr>
          <w:p w14:paraId="5DC623D9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Char #</w:t>
            </w:r>
          </w:p>
          <w:p w14:paraId="155A2E8D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w/o CTA</w:t>
            </w:r>
          </w:p>
        </w:tc>
      </w:tr>
      <w:tr w:rsidR="008B3314" w:rsidRPr="00526F1B" w14:paraId="21584AFD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4E09F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559A0B47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</w:t>
            </w:r>
          </w:p>
        </w:tc>
        <w:tc>
          <w:tcPr>
            <w:tcW w:w="5977" w:type="dxa"/>
            <w:vAlign w:val="center"/>
          </w:tcPr>
          <w:p w14:paraId="11AF82A1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0070C0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22222"/>
                <w:sz w:val="24"/>
                <w:szCs w:val="24"/>
              </w:rPr>
              <w:t>Azure Site Recovery allows you to replicate workloads, avoiding the need for a secondary site. Reduce your costs and complexity.</w:t>
            </w:r>
            <w:r w:rsidRPr="00526F1B">
              <w:rPr>
                <w:rFonts w:asciiTheme="minorHAnsi" w:hAnsiTheme="minorHAnsi" w:cs="Segoe UI"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798" w:type="dxa"/>
            <w:vAlign w:val="center"/>
          </w:tcPr>
          <w:p w14:paraId="15331A2E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64801952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128</w:t>
            </w:r>
          </w:p>
        </w:tc>
      </w:tr>
      <w:tr w:rsidR="008B3314" w:rsidRPr="00526F1B" w14:paraId="1DF445D0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18A79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146A3780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2</w:t>
            </w:r>
          </w:p>
        </w:tc>
        <w:tc>
          <w:tcPr>
            <w:tcW w:w="5977" w:type="dxa"/>
            <w:vAlign w:val="center"/>
          </w:tcPr>
          <w:p w14:paraId="49DFE06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Even an hour of data downtime can cost you thousands. Learn how to protect your business now.</w:t>
            </w:r>
          </w:p>
        </w:tc>
        <w:tc>
          <w:tcPr>
            <w:tcW w:w="798" w:type="dxa"/>
            <w:vAlign w:val="center"/>
          </w:tcPr>
          <w:p w14:paraId="2CB16E8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DEAA623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93</w:t>
            </w:r>
          </w:p>
        </w:tc>
      </w:tr>
      <w:tr w:rsidR="008B3314" w:rsidRPr="00526F1B" w14:paraId="015E689F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6FFC6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562F2625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3</w:t>
            </w:r>
          </w:p>
        </w:tc>
        <w:tc>
          <w:tcPr>
            <w:tcW w:w="5977" w:type="dxa"/>
            <w:vAlign w:val="center"/>
          </w:tcPr>
          <w:p w14:paraId="69D743C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Arial"/>
                <w:color w:val="222222"/>
                <w:sz w:val="24"/>
                <w:szCs w:val="24"/>
              </w:rPr>
              <w:t xml:space="preserve">A good disaster recovery plan keeps your apps and data available during planned and unplanned downtime, with fast recovery. </w:t>
            </w:r>
            <w:r w:rsidRPr="00526F1B">
              <w:rPr>
                <w:rFonts w:asciiTheme="minorHAnsi" w:hAnsiTheme="minorHAnsi" w:cs="Arial"/>
                <w:color w:val="216182" w:themeColor="accent2" w:themeShade="BF"/>
                <w:sz w:val="24"/>
                <w:szCs w:val="24"/>
              </w:rPr>
              <w:t>(Retweet Week 6/Day 1)</w:t>
            </w:r>
          </w:p>
        </w:tc>
        <w:tc>
          <w:tcPr>
            <w:tcW w:w="798" w:type="dxa"/>
            <w:vAlign w:val="center"/>
          </w:tcPr>
          <w:p w14:paraId="024F8661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3FE2F85A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124</w:t>
            </w:r>
          </w:p>
        </w:tc>
      </w:tr>
      <w:tr w:rsidR="008B3314" w:rsidRPr="00526F1B" w14:paraId="7B61F5E0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050AA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41834660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4</w:t>
            </w:r>
          </w:p>
        </w:tc>
        <w:tc>
          <w:tcPr>
            <w:tcW w:w="5977" w:type="dxa"/>
            <w:vAlign w:val="center"/>
          </w:tcPr>
          <w:p w14:paraId="642FB431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Protect your data automatically with policies you set for Hyper-V, VMware and physical servers. It’s in the cloud.</w:t>
            </w:r>
          </w:p>
        </w:tc>
        <w:tc>
          <w:tcPr>
            <w:tcW w:w="798" w:type="dxa"/>
            <w:vAlign w:val="center"/>
          </w:tcPr>
          <w:p w14:paraId="15209FC2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1F9D94CB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114</w:t>
            </w:r>
          </w:p>
        </w:tc>
      </w:tr>
      <w:tr w:rsidR="008B3314" w:rsidRPr="00526F1B" w14:paraId="3CDF9415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2932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6175087A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5</w:t>
            </w:r>
          </w:p>
        </w:tc>
        <w:tc>
          <w:tcPr>
            <w:tcW w:w="5977" w:type="dxa"/>
            <w:vAlign w:val="center"/>
          </w:tcPr>
          <w:p w14:paraId="61D3162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505050"/>
                <w:sz w:val="24"/>
                <w:szCs w:val="24"/>
                <w:lang w:val="en"/>
              </w:rPr>
              <w:t>Give your data growing room by automatically archiving inactive data from on-premises to the cloud. Ask us how.</w:t>
            </w: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 </w:t>
            </w:r>
          </w:p>
          <w:p w14:paraId="7A0583DF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798" w:type="dxa"/>
            <w:vAlign w:val="center"/>
          </w:tcPr>
          <w:p w14:paraId="40A0FA92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7AB996EA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112</w:t>
            </w:r>
          </w:p>
        </w:tc>
      </w:tr>
      <w:tr w:rsidR="008B3314" w:rsidRPr="00526F1B" w14:paraId="5AD5BE51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6840B3E1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Week 5</w:t>
            </w:r>
          </w:p>
        </w:tc>
        <w:tc>
          <w:tcPr>
            <w:tcW w:w="612" w:type="dxa"/>
            <w:tcBorders>
              <w:left w:val="nil"/>
            </w:tcBorders>
            <w:shd w:val="clear" w:color="auto" w:fill="808080" w:themeFill="background1" w:themeFillShade="80"/>
            <w:vAlign w:val="center"/>
          </w:tcPr>
          <w:p w14:paraId="1541BF2B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Day</w:t>
            </w:r>
          </w:p>
        </w:tc>
        <w:tc>
          <w:tcPr>
            <w:tcW w:w="5977" w:type="dxa"/>
            <w:shd w:val="clear" w:color="auto" w:fill="808080" w:themeFill="background1" w:themeFillShade="80"/>
            <w:vAlign w:val="center"/>
          </w:tcPr>
          <w:p w14:paraId="164F94D6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Tweet</w:t>
            </w:r>
          </w:p>
        </w:tc>
        <w:tc>
          <w:tcPr>
            <w:tcW w:w="798" w:type="dxa"/>
            <w:shd w:val="clear" w:color="auto" w:fill="808080" w:themeFill="background1" w:themeFillShade="80"/>
            <w:vAlign w:val="center"/>
          </w:tcPr>
          <w:p w14:paraId="060DA2C6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CTA</w:t>
            </w:r>
          </w:p>
          <w:p w14:paraId="542A2EEA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(TBD)</w:t>
            </w:r>
          </w:p>
        </w:tc>
        <w:tc>
          <w:tcPr>
            <w:tcW w:w="1170" w:type="dxa"/>
            <w:shd w:val="clear" w:color="auto" w:fill="808080" w:themeFill="background1" w:themeFillShade="80"/>
            <w:vAlign w:val="center"/>
          </w:tcPr>
          <w:p w14:paraId="7156AE8E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Char #</w:t>
            </w:r>
          </w:p>
          <w:p w14:paraId="25737ED7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w/o CTA</w:t>
            </w:r>
          </w:p>
        </w:tc>
      </w:tr>
      <w:tr w:rsidR="008B3314" w:rsidRPr="00526F1B" w14:paraId="652B0A0D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31CD0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0DA54D47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</w:t>
            </w:r>
          </w:p>
        </w:tc>
        <w:tc>
          <w:tcPr>
            <w:tcW w:w="5977" w:type="dxa"/>
            <w:vAlign w:val="center"/>
          </w:tcPr>
          <w:p w14:paraId="19925DFC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0070C0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Is your disaster recovery plan all it should be? Don’t underestimate the risk, it could cost you thousands.</w:t>
            </w:r>
          </w:p>
        </w:tc>
        <w:tc>
          <w:tcPr>
            <w:tcW w:w="798" w:type="dxa"/>
            <w:vAlign w:val="center"/>
          </w:tcPr>
          <w:p w14:paraId="1F2C411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7FC9360A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107</w:t>
            </w:r>
          </w:p>
        </w:tc>
      </w:tr>
      <w:tr w:rsidR="008B3314" w:rsidRPr="00526F1B" w14:paraId="7874EC58" w14:textId="77777777" w:rsidTr="000A27EB">
        <w:trPr>
          <w:trHeight w:val="782"/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D8EA2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51C5A4A2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2</w:t>
            </w:r>
          </w:p>
        </w:tc>
        <w:tc>
          <w:tcPr>
            <w:tcW w:w="5977" w:type="dxa"/>
            <w:vAlign w:val="center"/>
          </w:tcPr>
          <w:p w14:paraId="2649B524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  <w:lang w:val="en"/>
              </w:rPr>
              <w:t>Tired of tape backups?  Azure Backup is a compelling alternative with cost savings and up to 99 years of retention.</w:t>
            </w:r>
          </w:p>
        </w:tc>
        <w:tc>
          <w:tcPr>
            <w:tcW w:w="798" w:type="dxa"/>
            <w:vAlign w:val="center"/>
          </w:tcPr>
          <w:p w14:paraId="74B6FB32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2ACF943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115</w:t>
            </w:r>
          </w:p>
        </w:tc>
      </w:tr>
      <w:tr w:rsidR="008B3314" w:rsidRPr="00526F1B" w14:paraId="343CE0D9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BF64A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52443459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3</w:t>
            </w:r>
          </w:p>
        </w:tc>
        <w:tc>
          <w:tcPr>
            <w:tcW w:w="5977" w:type="dxa"/>
            <w:vAlign w:val="center"/>
          </w:tcPr>
          <w:p w14:paraId="1D990E67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Will your business fail if there’s a man-made or natural disaster? Make sure you have a business continuity plan in place. </w:t>
            </w:r>
          </w:p>
        </w:tc>
        <w:tc>
          <w:tcPr>
            <w:tcW w:w="798" w:type="dxa"/>
            <w:vAlign w:val="center"/>
          </w:tcPr>
          <w:p w14:paraId="13CA579E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549005D7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122</w:t>
            </w:r>
          </w:p>
        </w:tc>
      </w:tr>
      <w:tr w:rsidR="008B3314" w:rsidRPr="00526F1B" w14:paraId="07A1AD6E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AB336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4A09D1F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4</w:t>
            </w:r>
          </w:p>
        </w:tc>
        <w:tc>
          <w:tcPr>
            <w:tcW w:w="5977" w:type="dxa"/>
            <w:vAlign w:val="center"/>
          </w:tcPr>
          <w:p w14:paraId="75C7F4A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Imagine your site has an outage at the primary datacenter. Once you’ve stopped screaming, contact us. We can help.</w:t>
            </w:r>
          </w:p>
        </w:tc>
        <w:tc>
          <w:tcPr>
            <w:tcW w:w="798" w:type="dxa"/>
            <w:vAlign w:val="center"/>
          </w:tcPr>
          <w:p w14:paraId="130165F0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37B075BD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113</w:t>
            </w:r>
          </w:p>
        </w:tc>
      </w:tr>
      <w:tr w:rsidR="008B3314" w:rsidRPr="00526F1B" w14:paraId="70003997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6F94D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3516DC7C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5</w:t>
            </w:r>
          </w:p>
        </w:tc>
        <w:tc>
          <w:tcPr>
            <w:tcW w:w="5977" w:type="dxa"/>
            <w:vAlign w:val="center"/>
          </w:tcPr>
          <w:p w14:paraId="49154EE6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505050"/>
                <w:sz w:val="24"/>
                <w:szCs w:val="24"/>
                <w:lang w:val="en"/>
              </w:rPr>
              <w:t>By using software policies instead of tape rotations, get immediate data availability even during a full disaster recovery.</w:t>
            </w: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 </w:t>
            </w:r>
          </w:p>
        </w:tc>
        <w:tc>
          <w:tcPr>
            <w:tcW w:w="798" w:type="dxa"/>
            <w:vAlign w:val="center"/>
          </w:tcPr>
          <w:p w14:paraId="51809CD4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4E0D5199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123</w:t>
            </w:r>
          </w:p>
        </w:tc>
      </w:tr>
      <w:tr w:rsidR="008B3314" w:rsidRPr="00526F1B" w14:paraId="64118C8D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  <w:vAlign w:val="center"/>
          </w:tcPr>
          <w:p w14:paraId="53AE3BFB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Week 6</w:t>
            </w:r>
          </w:p>
        </w:tc>
        <w:tc>
          <w:tcPr>
            <w:tcW w:w="612" w:type="dxa"/>
            <w:tcBorders>
              <w:left w:val="nil"/>
            </w:tcBorders>
            <w:shd w:val="clear" w:color="auto" w:fill="808080" w:themeFill="background1" w:themeFillShade="80"/>
            <w:vAlign w:val="center"/>
          </w:tcPr>
          <w:p w14:paraId="5E3FFC33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Day</w:t>
            </w:r>
          </w:p>
        </w:tc>
        <w:tc>
          <w:tcPr>
            <w:tcW w:w="5977" w:type="dxa"/>
            <w:shd w:val="clear" w:color="auto" w:fill="808080" w:themeFill="background1" w:themeFillShade="80"/>
            <w:vAlign w:val="center"/>
          </w:tcPr>
          <w:p w14:paraId="57BB1F92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Tweet</w:t>
            </w:r>
          </w:p>
        </w:tc>
        <w:tc>
          <w:tcPr>
            <w:tcW w:w="798" w:type="dxa"/>
            <w:shd w:val="clear" w:color="auto" w:fill="808080" w:themeFill="background1" w:themeFillShade="80"/>
            <w:vAlign w:val="center"/>
          </w:tcPr>
          <w:p w14:paraId="40B70539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CTA</w:t>
            </w:r>
          </w:p>
          <w:p w14:paraId="485025BC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(TBD)</w:t>
            </w:r>
          </w:p>
        </w:tc>
        <w:tc>
          <w:tcPr>
            <w:tcW w:w="1170" w:type="dxa"/>
            <w:shd w:val="clear" w:color="auto" w:fill="808080" w:themeFill="background1" w:themeFillShade="80"/>
            <w:vAlign w:val="center"/>
          </w:tcPr>
          <w:p w14:paraId="45C488D2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Char #</w:t>
            </w:r>
          </w:p>
          <w:p w14:paraId="1FC1ACDE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FFFFFF" w:themeColor="background1"/>
                <w:sz w:val="24"/>
                <w:szCs w:val="24"/>
              </w:rPr>
              <w:t>w/o CTA</w:t>
            </w:r>
          </w:p>
        </w:tc>
      </w:tr>
      <w:tr w:rsidR="008B3314" w:rsidRPr="00526F1B" w14:paraId="0D7AE582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9D724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7BCF325A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</w:t>
            </w:r>
          </w:p>
        </w:tc>
        <w:tc>
          <w:tcPr>
            <w:tcW w:w="5977" w:type="dxa"/>
            <w:vAlign w:val="center"/>
          </w:tcPr>
          <w:p w14:paraId="56CBA25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Arial"/>
                <w:color w:val="216182" w:themeColor="accent2" w:themeShade="BF"/>
                <w:sz w:val="24"/>
                <w:szCs w:val="24"/>
              </w:rPr>
              <w:t>A good disaster recovery plan keeps your apps and data available during planned and unplanned downtime, with fast recovery.</w:t>
            </w:r>
          </w:p>
        </w:tc>
        <w:tc>
          <w:tcPr>
            <w:tcW w:w="798" w:type="dxa"/>
            <w:vAlign w:val="center"/>
          </w:tcPr>
          <w:p w14:paraId="5D1F3F44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12CAE9E0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125</w:t>
            </w:r>
          </w:p>
        </w:tc>
      </w:tr>
      <w:tr w:rsidR="008B3314" w:rsidRPr="00526F1B" w14:paraId="2E637594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3695E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69AE1D6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2</w:t>
            </w:r>
          </w:p>
        </w:tc>
        <w:tc>
          <w:tcPr>
            <w:tcW w:w="5977" w:type="dxa"/>
            <w:vAlign w:val="center"/>
          </w:tcPr>
          <w:p w14:paraId="57A9F119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We help businesses use the cloud to forecast, manage, and respond quickly to change.</w:t>
            </w:r>
          </w:p>
        </w:tc>
        <w:tc>
          <w:tcPr>
            <w:tcW w:w="798" w:type="dxa"/>
            <w:vAlign w:val="center"/>
          </w:tcPr>
          <w:p w14:paraId="2D932446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00E3634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84</w:t>
            </w:r>
          </w:p>
        </w:tc>
      </w:tr>
      <w:tr w:rsidR="008B3314" w:rsidRPr="00526F1B" w14:paraId="25BC49B0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274C0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4B65C1C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3</w:t>
            </w:r>
          </w:p>
        </w:tc>
        <w:tc>
          <w:tcPr>
            <w:tcW w:w="5977" w:type="dxa"/>
            <w:vAlign w:val="center"/>
          </w:tcPr>
          <w:p w14:paraId="19C6DCB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Does the thought of a natural or man-made disaster shutting down your business worry you? We can help.</w:t>
            </w:r>
          </w:p>
        </w:tc>
        <w:tc>
          <w:tcPr>
            <w:tcW w:w="798" w:type="dxa"/>
            <w:vAlign w:val="center"/>
          </w:tcPr>
          <w:p w14:paraId="7D0EE70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3FC28D87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102</w:t>
            </w:r>
          </w:p>
        </w:tc>
      </w:tr>
      <w:tr w:rsidR="008B3314" w:rsidRPr="00526F1B" w14:paraId="7C5E3AAA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B004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</w:tcBorders>
            <w:vAlign w:val="center"/>
          </w:tcPr>
          <w:p w14:paraId="6264637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4</w:t>
            </w:r>
          </w:p>
        </w:tc>
        <w:tc>
          <w:tcPr>
            <w:tcW w:w="5977" w:type="dxa"/>
            <w:vAlign w:val="center"/>
          </w:tcPr>
          <w:p w14:paraId="4047C5A9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216182" w:themeColor="accent2" w:themeShade="BF"/>
                <w:sz w:val="24"/>
                <w:szCs w:val="24"/>
              </w:rPr>
              <w:t>Do you need continuous access to your data? Don’t lose critical data that can cost your business thousands.</w:t>
            </w:r>
          </w:p>
        </w:tc>
        <w:tc>
          <w:tcPr>
            <w:tcW w:w="798" w:type="dxa"/>
            <w:vAlign w:val="center"/>
          </w:tcPr>
          <w:p w14:paraId="1C76B58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14:paraId="111F6479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107</w:t>
            </w:r>
          </w:p>
        </w:tc>
      </w:tr>
      <w:tr w:rsidR="008B3314" w:rsidRPr="00526F1B" w14:paraId="61FEE79C" w14:textId="77777777" w:rsidTr="000A27EB">
        <w:trPr>
          <w:jc w:val="center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D7B40" w14:textId="77777777" w:rsidR="008B3314" w:rsidRPr="00526F1B" w:rsidRDefault="008B3314" w:rsidP="000A27EB">
            <w:pPr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12" w:type="dxa"/>
            <w:tcBorders>
              <w:left w:val="nil"/>
              <w:bottom w:val="nil"/>
            </w:tcBorders>
            <w:vAlign w:val="center"/>
          </w:tcPr>
          <w:p w14:paraId="286E2AE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5</w:t>
            </w:r>
          </w:p>
        </w:tc>
        <w:tc>
          <w:tcPr>
            <w:tcW w:w="5977" w:type="dxa"/>
            <w:tcBorders>
              <w:bottom w:val="nil"/>
            </w:tcBorders>
            <w:vAlign w:val="center"/>
          </w:tcPr>
          <w:p w14:paraId="256FD168" w14:textId="77777777" w:rsidR="008B3314" w:rsidRPr="00526F1B" w:rsidRDefault="008B3314" w:rsidP="000A27EB">
            <w:pPr>
              <w:autoSpaceDE w:val="0"/>
              <w:autoSpaceDN w:val="0"/>
              <w:adjustRightInd w:val="0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Secure, compliant, and reliable business continuity for businesses that don’t have time to be offline.</w:t>
            </w:r>
          </w:p>
        </w:tc>
        <w:tc>
          <w:tcPr>
            <w:tcW w:w="798" w:type="dxa"/>
            <w:tcBorders>
              <w:bottom w:val="nil"/>
            </w:tcBorders>
            <w:vAlign w:val="center"/>
          </w:tcPr>
          <w:p w14:paraId="4DC14A30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0B47F140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102</w:t>
            </w:r>
          </w:p>
        </w:tc>
      </w:tr>
    </w:tbl>
    <w:p w14:paraId="0B0830D4" w14:textId="77777777" w:rsidR="008B3314" w:rsidRPr="00526F1B" w:rsidRDefault="008B3314" w:rsidP="008B3314">
      <w:pPr>
        <w:rPr>
          <w:rFonts w:asciiTheme="minorHAnsi" w:hAnsiTheme="minorHAnsi" w:cs="Segoe UI"/>
          <w:sz w:val="24"/>
          <w:szCs w:val="24"/>
        </w:rPr>
      </w:pPr>
    </w:p>
    <w:p w14:paraId="5445F0BC" w14:textId="77777777" w:rsidR="008B3314" w:rsidRPr="00526F1B" w:rsidRDefault="008B3314" w:rsidP="008B3314">
      <w:pPr>
        <w:rPr>
          <w:rFonts w:asciiTheme="minorHAnsi" w:hAnsiTheme="minorHAnsi" w:cs="Segoe UI Light"/>
          <w:color w:val="216182" w:themeColor="accent2" w:themeShade="BF"/>
          <w:sz w:val="24"/>
          <w:szCs w:val="24"/>
        </w:rPr>
      </w:pPr>
      <w:r w:rsidRPr="00526F1B">
        <w:rPr>
          <w:rFonts w:asciiTheme="minorHAnsi" w:hAnsiTheme="minorHAnsi" w:cs="Segoe UI Light"/>
          <w:color w:val="216182" w:themeColor="accent2" w:themeShade="BF"/>
          <w:sz w:val="24"/>
          <w:szCs w:val="24"/>
        </w:rPr>
        <w:t>CALL TO ACTION (CTA)</w:t>
      </w:r>
    </w:p>
    <w:p w14:paraId="12BCAE23" w14:textId="77777777" w:rsidR="00526F1B" w:rsidRDefault="00526F1B" w:rsidP="008B3314">
      <w:pPr>
        <w:rPr>
          <w:rFonts w:asciiTheme="minorHAnsi" w:hAnsiTheme="minorHAnsi" w:cs="Segoe UI"/>
          <w:sz w:val="24"/>
          <w:szCs w:val="24"/>
        </w:rPr>
      </w:pPr>
    </w:p>
    <w:p w14:paraId="1A312D39" w14:textId="77777777" w:rsidR="008B3314" w:rsidRDefault="008B3314" w:rsidP="008B3314">
      <w:pPr>
        <w:rPr>
          <w:rFonts w:asciiTheme="minorHAnsi" w:hAnsiTheme="minorHAnsi" w:cs="Segoe UI"/>
          <w:sz w:val="24"/>
          <w:szCs w:val="24"/>
        </w:rPr>
      </w:pPr>
      <w:r w:rsidRPr="00526F1B">
        <w:rPr>
          <w:rFonts w:asciiTheme="minorHAnsi" w:hAnsiTheme="minorHAnsi" w:cs="Segoe UI"/>
          <w:sz w:val="24"/>
          <w:szCs w:val="24"/>
        </w:rPr>
        <w:t>Select a call to action for each of the Tweets. Customize it to your offer. The highlighted CTAs are the ones that will have greater impact.</w:t>
      </w:r>
    </w:p>
    <w:p w14:paraId="1BEA9E04" w14:textId="77777777" w:rsidR="00526F1B" w:rsidRPr="00526F1B" w:rsidRDefault="00526F1B" w:rsidP="008B3314">
      <w:pPr>
        <w:rPr>
          <w:rFonts w:asciiTheme="minorHAnsi" w:hAnsiTheme="minorHAnsi" w:cs="Segoe U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6"/>
        <w:gridCol w:w="3167"/>
        <w:gridCol w:w="2067"/>
        <w:gridCol w:w="3582"/>
      </w:tblGrid>
      <w:tr w:rsidR="008B3314" w:rsidRPr="00526F1B" w14:paraId="247A8153" w14:textId="77777777" w:rsidTr="000A27EB">
        <w:trPr>
          <w:trHeight w:val="683"/>
        </w:trPr>
        <w:tc>
          <w:tcPr>
            <w:tcW w:w="1165" w:type="dxa"/>
            <w:shd w:val="clear" w:color="auto" w:fill="808080" w:themeFill="background1" w:themeFillShade="80"/>
            <w:vAlign w:val="center"/>
          </w:tcPr>
          <w:p w14:paraId="6BA09DC6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  <w:t>Number</w:t>
            </w:r>
          </w:p>
        </w:tc>
        <w:tc>
          <w:tcPr>
            <w:tcW w:w="3442" w:type="dxa"/>
            <w:shd w:val="clear" w:color="auto" w:fill="808080" w:themeFill="background1" w:themeFillShade="80"/>
            <w:vAlign w:val="center"/>
          </w:tcPr>
          <w:p w14:paraId="0BD1AC5E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  <w:t>CTA</w:t>
            </w:r>
          </w:p>
        </w:tc>
        <w:tc>
          <w:tcPr>
            <w:tcW w:w="2187" w:type="dxa"/>
            <w:shd w:val="clear" w:color="auto" w:fill="808080" w:themeFill="background1" w:themeFillShade="80"/>
            <w:vAlign w:val="center"/>
          </w:tcPr>
          <w:p w14:paraId="05CE5A4F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  <w:t>Characters</w:t>
            </w:r>
          </w:p>
        </w:tc>
        <w:tc>
          <w:tcPr>
            <w:tcW w:w="3911" w:type="dxa"/>
            <w:shd w:val="clear" w:color="auto" w:fill="808080" w:themeFill="background1" w:themeFillShade="80"/>
            <w:vAlign w:val="center"/>
          </w:tcPr>
          <w:p w14:paraId="586B391A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FFFFFF" w:themeColor="background1"/>
                <w:sz w:val="24"/>
                <w:szCs w:val="24"/>
              </w:rPr>
              <w:t>Use this</w:t>
            </w:r>
          </w:p>
        </w:tc>
      </w:tr>
      <w:tr w:rsidR="008B3314" w:rsidRPr="00526F1B" w14:paraId="583EB24E" w14:textId="77777777" w:rsidTr="000A27EB">
        <w:tc>
          <w:tcPr>
            <w:tcW w:w="1165" w:type="dxa"/>
          </w:tcPr>
          <w:p w14:paraId="0AC00FB1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</w:t>
            </w:r>
          </w:p>
        </w:tc>
        <w:tc>
          <w:tcPr>
            <w:tcW w:w="3442" w:type="dxa"/>
          </w:tcPr>
          <w:p w14:paraId="0526B82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Download the </w:t>
            </w:r>
            <w:proofErr w:type="spellStart"/>
            <w:r w:rsidRPr="00526F1B">
              <w:rPr>
                <w:rFonts w:asciiTheme="minorHAnsi" w:hAnsiTheme="minorHAnsi" w:cs="Segoe UI"/>
                <w:sz w:val="24"/>
                <w:szCs w:val="24"/>
              </w:rPr>
              <w:t>eGuide</w:t>
            </w:r>
            <w:proofErr w:type="spellEnd"/>
          </w:p>
        </w:tc>
        <w:tc>
          <w:tcPr>
            <w:tcW w:w="2187" w:type="dxa"/>
            <w:vAlign w:val="center"/>
          </w:tcPr>
          <w:p w14:paraId="39740C4F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19</w:t>
            </w:r>
          </w:p>
        </w:tc>
        <w:tc>
          <w:tcPr>
            <w:tcW w:w="3911" w:type="dxa"/>
          </w:tcPr>
          <w:p w14:paraId="3408FF80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Link directly to a gated or open </w:t>
            </w:r>
            <w:proofErr w:type="spellStart"/>
            <w:r w:rsidRPr="00526F1B">
              <w:rPr>
                <w:rFonts w:asciiTheme="minorHAnsi" w:hAnsiTheme="minorHAnsi" w:cs="Segoe UI"/>
                <w:sz w:val="24"/>
                <w:szCs w:val="24"/>
              </w:rPr>
              <w:t>eGuide</w:t>
            </w:r>
            <w:proofErr w:type="spellEnd"/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 (</w:t>
            </w:r>
            <w:proofErr w:type="spellStart"/>
            <w:r w:rsidRPr="00526F1B">
              <w:rPr>
                <w:rFonts w:asciiTheme="minorHAnsi" w:hAnsiTheme="minorHAnsi" w:cs="Segoe UI"/>
                <w:sz w:val="24"/>
                <w:szCs w:val="24"/>
              </w:rPr>
              <w:t>eGuide</w:t>
            </w:r>
            <w:proofErr w:type="spellEnd"/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 will link to a contact us)</w:t>
            </w:r>
          </w:p>
        </w:tc>
      </w:tr>
      <w:tr w:rsidR="008B3314" w:rsidRPr="00526F1B" w14:paraId="4B0C7A80" w14:textId="77777777" w:rsidTr="000A27EB">
        <w:tc>
          <w:tcPr>
            <w:tcW w:w="1165" w:type="dxa"/>
          </w:tcPr>
          <w:p w14:paraId="784B4E3F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  <w:lastRenderedPageBreak/>
              <w:t>2</w:t>
            </w:r>
          </w:p>
        </w:tc>
        <w:tc>
          <w:tcPr>
            <w:tcW w:w="3442" w:type="dxa"/>
          </w:tcPr>
          <w:p w14:paraId="7C05C703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  <w:t>Contact us</w:t>
            </w:r>
          </w:p>
        </w:tc>
        <w:tc>
          <w:tcPr>
            <w:tcW w:w="2187" w:type="dxa"/>
            <w:vAlign w:val="center"/>
          </w:tcPr>
          <w:p w14:paraId="04B0AF4F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10</w:t>
            </w:r>
          </w:p>
        </w:tc>
        <w:tc>
          <w:tcPr>
            <w:tcW w:w="3911" w:type="dxa"/>
          </w:tcPr>
          <w:p w14:paraId="09422EDD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Link to a web page with contact information</w:t>
            </w:r>
          </w:p>
        </w:tc>
      </w:tr>
      <w:tr w:rsidR="008B3314" w:rsidRPr="00526F1B" w14:paraId="467E9618" w14:textId="77777777" w:rsidTr="000A27EB">
        <w:tc>
          <w:tcPr>
            <w:tcW w:w="1165" w:type="dxa"/>
          </w:tcPr>
          <w:p w14:paraId="38C44C67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  <w:t>3</w:t>
            </w:r>
          </w:p>
        </w:tc>
        <w:tc>
          <w:tcPr>
            <w:tcW w:w="3442" w:type="dxa"/>
          </w:tcPr>
          <w:p w14:paraId="5DB3E555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  <w:t>Join our webinar</w:t>
            </w:r>
          </w:p>
        </w:tc>
        <w:tc>
          <w:tcPr>
            <w:tcW w:w="2187" w:type="dxa"/>
            <w:vAlign w:val="center"/>
          </w:tcPr>
          <w:p w14:paraId="5971C685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16</w:t>
            </w:r>
          </w:p>
        </w:tc>
        <w:tc>
          <w:tcPr>
            <w:tcW w:w="3911" w:type="dxa"/>
          </w:tcPr>
          <w:p w14:paraId="7CD9B19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This CTA should be used 2 or more times a week. You can mix it up with a Contact Us and/or Download </w:t>
            </w:r>
            <w:proofErr w:type="spellStart"/>
            <w:r w:rsidRPr="00526F1B">
              <w:rPr>
                <w:rFonts w:asciiTheme="minorHAnsi" w:hAnsiTheme="minorHAnsi" w:cs="Segoe UI"/>
                <w:sz w:val="24"/>
                <w:szCs w:val="24"/>
              </w:rPr>
              <w:t>eGuide</w:t>
            </w:r>
            <w:proofErr w:type="spellEnd"/>
            <w:r w:rsidRPr="00526F1B">
              <w:rPr>
                <w:rFonts w:asciiTheme="minorHAnsi" w:hAnsiTheme="minorHAnsi" w:cs="Segoe UI"/>
                <w:sz w:val="24"/>
                <w:szCs w:val="24"/>
              </w:rPr>
              <w:t>/ Sign up for newsletter</w:t>
            </w:r>
          </w:p>
        </w:tc>
      </w:tr>
      <w:tr w:rsidR="008B3314" w:rsidRPr="00526F1B" w14:paraId="78469C3F" w14:textId="77777777" w:rsidTr="000A27EB">
        <w:tc>
          <w:tcPr>
            <w:tcW w:w="1165" w:type="dxa"/>
          </w:tcPr>
          <w:p w14:paraId="0150DF07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4</w:t>
            </w:r>
          </w:p>
        </w:tc>
        <w:tc>
          <w:tcPr>
            <w:tcW w:w="3442" w:type="dxa"/>
          </w:tcPr>
          <w:p w14:paraId="1688CDE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Learn more </w:t>
            </w:r>
          </w:p>
        </w:tc>
        <w:tc>
          <w:tcPr>
            <w:tcW w:w="2187" w:type="dxa"/>
            <w:vAlign w:val="center"/>
          </w:tcPr>
          <w:p w14:paraId="194F35BD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11</w:t>
            </w:r>
          </w:p>
        </w:tc>
        <w:tc>
          <w:tcPr>
            <w:tcW w:w="3911" w:type="dxa"/>
          </w:tcPr>
          <w:p w14:paraId="0ECD627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Blog post or link to a gated </w:t>
            </w:r>
            <w:proofErr w:type="spellStart"/>
            <w:r w:rsidRPr="00526F1B">
              <w:rPr>
                <w:rFonts w:asciiTheme="minorHAnsi" w:hAnsiTheme="minorHAnsi" w:cs="Segoe UI"/>
                <w:sz w:val="24"/>
                <w:szCs w:val="24"/>
              </w:rPr>
              <w:t>eGuide</w:t>
            </w:r>
            <w:proofErr w:type="spellEnd"/>
          </w:p>
        </w:tc>
      </w:tr>
      <w:tr w:rsidR="008B3314" w:rsidRPr="00526F1B" w14:paraId="418C2B24" w14:textId="77777777" w:rsidTr="000A27EB">
        <w:tc>
          <w:tcPr>
            <w:tcW w:w="1165" w:type="dxa"/>
          </w:tcPr>
          <w:p w14:paraId="47E50380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6</w:t>
            </w:r>
          </w:p>
        </w:tc>
        <w:tc>
          <w:tcPr>
            <w:tcW w:w="3442" w:type="dxa"/>
          </w:tcPr>
          <w:p w14:paraId="37C4293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Find out how</w:t>
            </w:r>
          </w:p>
        </w:tc>
        <w:tc>
          <w:tcPr>
            <w:tcW w:w="2187" w:type="dxa"/>
            <w:vAlign w:val="center"/>
          </w:tcPr>
          <w:p w14:paraId="7B6E8D34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12</w:t>
            </w:r>
          </w:p>
        </w:tc>
        <w:tc>
          <w:tcPr>
            <w:tcW w:w="3911" w:type="dxa"/>
          </w:tcPr>
          <w:p w14:paraId="5B2BFCC0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Link to </w:t>
            </w:r>
            <w:proofErr w:type="spellStart"/>
            <w:r w:rsidRPr="00526F1B">
              <w:rPr>
                <w:rFonts w:asciiTheme="minorHAnsi" w:hAnsiTheme="minorHAnsi" w:cs="Segoe UI"/>
                <w:sz w:val="24"/>
                <w:szCs w:val="24"/>
              </w:rPr>
              <w:t>eGuide</w:t>
            </w:r>
            <w:proofErr w:type="spellEnd"/>
            <w:r w:rsidRPr="00526F1B">
              <w:rPr>
                <w:rFonts w:asciiTheme="minorHAnsi" w:hAnsiTheme="minorHAnsi" w:cs="Segoe UI"/>
                <w:sz w:val="24"/>
                <w:szCs w:val="24"/>
              </w:rPr>
              <w:t>, gated or just on website, or to a contact us page</w:t>
            </w:r>
          </w:p>
        </w:tc>
      </w:tr>
      <w:tr w:rsidR="008B3314" w:rsidRPr="00526F1B" w14:paraId="415FA25C" w14:textId="77777777" w:rsidTr="000A27EB">
        <w:tc>
          <w:tcPr>
            <w:tcW w:w="1165" w:type="dxa"/>
          </w:tcPr>
          <w:p w14:paraId="395FD24E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  <w:t>7</w:t>
            </w:r>
          </w:p>
        </w:tc>
        <w:tc>
          <w:tcPr>
            <w:tcW w:w="3442" w:type="dxa"/>
          </w:tcPr>
          <w:p w14:paraId="2C13C617" w14:textId="77777777" w:rsidR="008B3314" w:rsidRPr="00526F1B" w:rsidRDefault="008B3314" w:rsidP="000A27EB">
            <w:pPr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b/>
                <w:color w:val="216182" w:themeColor="accent2" w:themeShade="BF"/>
                <w:sz w:val="24"/>
                <w:szCs w:val="24"/>
              </w:rPr>
              <w:t>Newsletter sign-up</w:t>
            </w:r>
          </w:p>
        </w:tc>
        <w:tc>
          <w:tcPr>
            <w:tcW w:w="2187" w:type="dxa"/>
            <w:vAlign w:val="center"/>
          </w:tcPr>
          <w:p w14:paraId="0DA32C56" w14:textId="77777777" w:rsidR="008B3314" w:rsidRPr="00526F1B" w:rsidRDefault="008B3314" w:rsidP="000A27EB">
            <w:pPr>
              <w:jc w:val="center"/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18</w:t>
            </w:r>
          </w:p>
        </w:tc>
        <w:tc>
          <w:tcPr>
            <w:tcW w:w="3911" w:type="dxa"/>
          </w:tcPr>
          <w:p w14:paraId="47E899C3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This, the contact us and the webinar are 3 #1 CTAs.</w:t>
            </w:r>
          </w:p>
        </w:tc>
      </w:tr>
    </w:tbl>
    <w:p w14:paraId="0CE47911" w14:textId="77777777" w:rsidR="008B3314" w:rsidRPr="00526F1B" w:rsidRDefault="008B3314" w:rsidP="008B3314">
      <w:pPr>
        <w:rPr>
          <w:rFonts w:asciiTheme="minorHAnsi" w:hAnsiTheme="minorHAnsi" w:cs="Segoe UI"/>
          <w:sz w:val="24"/>
          <w:szCs w:val="24"/>
        </w:rPr>
      </w:pPr>
    </w:p>
    <w:p w14:paraId="34054C41" w14:textId="77777777" w:rsidR="008B3314" w:rsidRDefault="008B3314" w:rsidP="008B3314">
      <w:pPr>
        <w:rPr>
          <w:rFonts w:asciiTheme="minorHAnsi" w:hAnsiTheme="minorHAnsi" w:cs="Segoe UI"/>
          <w:sz w:val="24"/>
          <w:szCs w:val="24"/>
        </w:rPr>
      </w:pPr>
      <w:r w:rsidRPr="00526F1B">
        <w:rPr>
          <w:rFonts w:asciiTheme="minorHAnsi" w:hAnsiTheme="minorHAnsi" w:cs="Segoe UI Light"/>
          <w:color w:val="216182" w:themeColor="accent2" w:themeShade="BF"/>
          <w:sz w:val="24"/>
          <w:szCs w:val="24"/>
        </w:rPr>
        <w:t>Image Use</w:t>
      </w:r>
      <w:r w:rsidRPr="00526F1B">
        <w:rPr>
          <w:rFonts w:asciiTheme="minorHAnsi" w:hAnsiTheme="minorHAnsi" w:cs="Segoe UI"/>
          <w:sz w:val="24"/>
          <w:szCs w:val="24"/>
        </w:rPr>
        <w:t xml:space="preserve"> </w:t>
      </w:r>
    </w:p>
    <w:p w14:paraId="6B712E68" w14:textId="77777777" w:rsidR="00526F1B" w:rsidRPr="00526F1B" w:rsidRDefault="00526F1B" w:rsidP="008B3314">
      <w:pPr>
        <w:rPr>
          <w:rFonts w:asciiTheme="minorHAnsi" w:hAnsiTheme="minorHAnsi" w:cs="Segoe UI"/>
          <w:sz w:val="24"/>
          <w:szCs w:val="24"/>
        </w:rPr>
      </w:pPr>
    </w:p>
    <w:p w14:paraId="4A4B339A" w14:textId="77777777" w:rsidR="008B3314" w:rsidRPr="00526F1B" w:rsidRDefault="008B3314" w:rsidP="008B3314">
      <w:pPr>
        <w:rPr>
          <w:rFonts w:asciiTheme="minorHAnsi" w:hAnsiTheme="minorHAnsi" w:cs="Segoe UI"/>
          <w:sz w:val="24"/>
          <w:szCs w:val="24"/>
        </w:rPr>
      </w:pPr>
      <w:r w:rsidRPr="00526F1B">
        <w:rPr>
          <w:rFonts w:asciiTheme="minorHAnsi" w:hAnsiTheme="minorHAnsi" w:cs="Segoe UI"/>
          <w:sz w:val="24"/>
          <w:szCs w:val="24"/>
        </w:rPr>
        <w:t xml:space="preserve">Use our images or create your own. We’ve included links to the original images if you want to change the text or the fonts. We used the </w:t>
      </w:r>
      <w:proofErr w:type="spellStart"/>
      <w:r w:rsidRPr="00526F1B">
        <w:rPr>
          <w:rFonts w:asciiTheme="minorHAnsi" w:hAnsiTheme="minorHAnsi" w:cs="Segoe UI"/>
          <w:sz w:val="24"/>
          <w:szCs w:val="24"/>
        </w:rPr>
        <w:t>Raleway</w:t>
      </w:r>
      <w:proofErr w:type="spellEnd"/>
      <w:r w:rsidRPr="00526F1B">
        <w:rPr>
          <w:rFonts w:asciiTheme="minorHAnsi" w:hAnsiTheme="minorHAnsi" w:cs="Segoe UI"/>
          <w:sz w:val="24"/>
          <w:szCs w:val="24"/>
        </w:rPr>
        <w:t xml:space="preserve"> font for the text on most images. </w:t>
      </w:r>
    </w:p>
    <w:p w14:paraId="42077A8E" w14:textId="77777777" w:rsidR="008B3314" w:rsidRPr="00526F1B" w:rsidRDefault="008B3314" w:rsidP="008B3314">
      <w:pPr>
        <w:rPr>
          <w:rFonts w:asciiTheme="minorHAnsi" w:hAnsiTheme="minorHAnsi" w:cs="Segoe UI"/>
          <w:b/>
          <w:sz w:val="24"/>
          <w:szCs w:val="24"/>
        </w:rPr>
      </w:pPr>
      <w:r w:rsidRPr="00526F1B">
        <w:rPr>
          <w:rFonts w:asciiTheme="minorHAnsi" w:hAnsiTheme="minorHAnsi" w:cs="Segoe UI"/>
          <w:sz w:val="24"/>
          <w:szCs w:val="24"/>
        </w:rPr>
        <w:t xml:space="preserve">Before using, </w:t>
      </w:r>
      <w:r w:rsidRPr="00526F1B">
        <w:rPr>
          <w:rFonts w:asciiTheme="minorHAnsi" w:hAnsiTheme="minorHAnsi" w:cs="Segoe UI"/>
          <w:b/>
          <w:sz w:val="24"/>
          <w:szCs w:val="24"/>
        </w:rPr>
        <w:t>double-check the copyright on the image, as it could change over time.</w:t>
      </w:r>
    </w:p>
    <w:p w14:paraId="33F56ABC" w14:textId="77777777" w:rsidR="008B3314" w:rsidRPr="00526F1B" w:rsidRDefault="008B3314" w:rsidP="008B3314">
      <w:pPr>
        <w:rPr>
          <w:rFonts w:asciiTheme="minorHAnsi" w:hAnsiTheme="minorHAnsi" w:cs="Segoe UI"/>
          <w:sz w:val="24"/>
          <w:szCs w:val="24"/>
        </w:rPr>
      </w:pPr>
    </w:p>
    <w:tbl>
      <w:tblPr>
        <w:tblStyle w:val="TableGrid"/>
        <w:tblW w:w="1016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25"/>
        <w:gridCol w:w="4140"/>
      </w:tblGrid>
      <w:tr w:rsidR="008B3314" w:rsidRPr="00526F1B" w14:paraId="5C684D35" w14:textId="77777777" w:rsidTr="000A27EB">
        <w:trPr>
          <w:trHeight w:val="602"/>
        </w:trPr>
        <w:tc>
          <w:tcPr>
            <w:tcW w:w="6025" w:type="dxa"/>
          </w:tcPr>
          <w:p w14:paraId="690C7D4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Image</w:t>
            </w:r>
          </w:p>
        </w:tc>
        <w:tc>
          <w:tcPr>
            <w:tcW w:w="4140" w:type="dxa"/>
          </w:tcPr>
          <w:p w14:paraId="1F2EAB24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Image link</w:t>
            </w:r>
          </w:p>
        </w:tc>
      </w:tr>
      <w:tr w:rsidR="008B3314" w:rsidRPr="00526F1B" w14:paraId="3ACDCBF9" w14:textId="77777777" w:rsidTr="000A27EB">
        <w:trPr>
          <w:trHeight w:val="3024"/>
        </w:trPr>
        <w:tc>
          <w:tcPr>
            <w:tcW w:w="6025" w:type="dxa"/>
          </w:tcPr>
          <w:p w14:paraId="2866CEE2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90A5E4D" wp14:editId="2DD07D00">
                  <wp:extent cx="2634911" cy="1737360"/>
                  <wp:effectExtent l="114300" t="114300" r="146685" b="1485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911" cy="1737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0B1B8BC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0070C0"/>
                <w:sz w:val="24"/>
                <w:szCs w:val="24"/>
              </w:rPr>
              <w:t>https://morguefile.com/search/morguefile/6/fear/pop</w:t>
            </w:r>
          </w:p>
        </w:tc>
      </w:tr>
      <w:tr w:rsidR="008B3314" w:rsidRPr="00526F1B" w14:paraId="5656C1C0" w14:textId="77777777" w:rsidTr="000A27EB">
        <w:trPr>
          <w:trHeight w:val="3024"/>
        </w:trPr>
        <w:tc>
          <w:tcPr>
            <w:tcW w:w="6025" w:type="dxa"/>
          </w:tcPr>
          <w:p w14:paraId="0416ED4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3258385A" wp14:editId="7D7695E1">
                  <wp:extent cx="2600867" cy="1737360"/>
                  <wp:effectExtent l="114300" t="114300" r="142875" b="1485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867" cy="1737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E99336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0070C0"/>
                <w:sz w:val="24"/>
                <w:szCs w:val="24"/>
              </w:rPr>
              <w:t>https://morguefile.com/search/morguefile/6/fear/pop</w:t>
            </w:r>
          </w:p>
        </w:tc>
      </w:tr>
      <w:tr w:rsidR="008B3314" w:rsidRPr="00526F1B" w14:paraId="31466E30" w14:textId="77777777" w:rsidTr="000A27EB">
        <w:trPr>
          <w:trHeight w:val="3024"/>
        </w:trPr>
        <w:tc>
          <w:tcPr>
            <w:tcW w:w="6025" w:type="dxa"/>
          </w:tcPr>
          <w:p w14:paraId="5953C4FB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4960D9FD" wp14:editId="2397A57D">
                  <wp:extent cx="2748709" cy="1828800"/>
                  <wp:effectExtent l="114300" t="114300" r="128270" b="1524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709" cy="1828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DB8B00A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000000" w:themeColor="text1"/>
                <w:sz w:val="24"/>
                <w:szCs w:val="24"/>
              </w:rPr>
              <w:t>https://unsplash.com/search/scream?photo=ASKeuOZqhYU</w:t>
            </w:r>
          </w:p>
        </w:tc>
      </w:tr>
      <w:tr w:rsidR="008B3314" w:rsidRPr="00526F1B" w14:paraId="2F062036" w14:textId="77777777" w:rsidTr="000A27EB">
        <w:trPr>
          <w:trHeight w:val="3024"/>
        </w:trPr>
        <w:tc>
          <w:tcPr>
            <w:tcW w:w="6025" w:type="dxa"/>
          </w:tcPr>
          <w:p w14:paraId="75FDF955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BB47971" wp14:editId="25A38D0A">
                  <wp:extent cx="2732310" cy="1828800"/>
                  <wp:effectExtent l="114300" t="114300" r="144780" b="1524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310" cy="1828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2B53202D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color w:val="000000" w:themeColor="text1"/>
                <w:sz w:val="24"/>
                <w:szCs w:val="24"/>
              </w:rPr>
              <w:t>https://unsplash.com/search/train?photo=XdWa8DUO-E4</w:t>
            </w:r>
          </w:p>
        </w:tc>
      </w:tr>
      <w:tr w:rsidR="008B3314" w:rsidRPr="00526F1B" w14:paraId="0D5D93A8" w14:textId="77777777" w:rsidTr="000A27EB">
        <w:trPr>
          <w:trHeight w:val="3024"/>
        </w:trPr>
        <w:tc>
          <w:tcPr>
            <w:tcW w:w="6025" w:type="dxa"/>
          </w:tcPr>
          <w:p w14:paraId="190E847F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0E6679D3" wp14:editId="0C5C482E">
                  <wp:extent cx="2820394" cy="1554480"/>
                  <wp:effectExtent l="114300" t="114300" r="151765" b="1409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394" cy="1554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5CFDBD8C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No image source, created for this campaign for partners.</w:t>
            </w:r>
          </w:p>
        </w:tc>
      </w:tr>
      <w:tr w:rsidR="008B3314" w:rsidRPr="00526F1B" w14:paraId="40D4ABFB" w14:textId="77777777" w:rsidTr="000A27EB">
        <w:trPr>
          <w:trHeight w:val="2915"/>
        </w:trPr>
        <w:tc>
          <w:tcPr>
            <w:tcW w:w="6025" w:type="dxa"/>
          </w:tcPr>
          <w:p w14:paraId="59F647CE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/>
                <w:noProof/>
                <w:sz w:val="24"/>
                <w:szCs w:val="24"/>
              </w:rPr>
              <w:drawing>
                <wp:inline distT="0" distB="0" distL="0" distR="0" wp14:anchorId="4B49CCD9" wp14:editId="69448D40">
                  <wp:extent cx="2242342" cy="1554480"/>
                  <wp:effectExtent l="114300" t="114300" r="100965" b="1409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342" cy="15544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582D9761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 xml:space="preserve">Image on left: </w:t>
            </w:r>
            <w:hyperlink r:id="rId17" w:history="1">
              <w:r w:rsidRPr="00526F1B">
                <w:rPr>
                  <w:rStyle w:val="Hyperlink"/>
                  <w:rFonts w:asciiTheme="minorHAnsi" w:hAnsiTheme="minorHAnsi" w:cs="Segoe UI"/>
                  <w:sz w:val="24"/>
                  <w:szCs w:val="24"/>
                </w:rPr>
                <w:t>https://unsplash.com/search/photos/happy?photo=VL_0Z1TJL38</w:t>
              </w:r>
            </w:hyperlink>
          </w:p>
          <w:p w14:paraId="68155381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</w:p>
          <w:p w14:paraId="153171F4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Image on right:</w:t>
            </w:r>
          </w:p>
          <w:p w14:paraId="24ED5B4F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https://morguefile.com/search/morguefile/22/sad/pop</w:t>
            </w:r>
          </w:p>
        </w:tc>
      </w:tr>
      <w:tr w:rsidR="008B3314" w:rsidRPr="00526F1B" w14:paraId="49E90460" w14:textId="77777777" w:rsidTr="000A27EB">
        <w:trPr>
          <w:trHeight w:val="2672"/>
        </w:trPr>
        <w:tc>
          <w:tcPr>
            <w:tcW w:w="6025" w:type="dxa"/>
          </w:tcPr>
          <w:p w14:paraId="39D6A48F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05EBCA16" wp14:editId="41B46ECE">
                  <wp:extent cx="2011680" cy="1529388"/>
                  <wp:effectExtent l="133350" t="114300" r="102870" b="1473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293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14:paraId="7A73DCC2" w14:textId="77777777" w:rsidR="008B3314" w:rsidRPr="00526F1B" w:rsidRDefault="008B3314" w:rsidP="000A27EB">
            <w:pPr>
              <w:rPr>
                <w:rFonts w:asciiTheme="minorHAnsi" w:hAnsiTheme="minorHAnsi" w:cs="Segoe UI"/>
                <w:sz w:val="24"/>
                <w:szCs w:val="24"/>
              </w:rPr>
            </w:pPr>
            <w:r w:rsidRPr="00526F1B">
              <w:rPr>
                <w:rFonts w:asciiTheme="minorHAnsi" w:hAnsiTheme="minorHAnsi" w:cs="Segoe UI"/>
                <w:sz w:val="24"/>
                <w:szCs w:val="24"/>
              </w:rPr>
              <w:t>https://unsplash.com/search/skydiving?photo=guDkXldTxy8</w:t>
            </w:r>
          </w:p>
        </w:tc>
      </w:tr>
    </w:tbl>
    <w:p w14:paraId="0B59A122" w14:textId="77777777" w:rsidR="008B3314" w:rsidRPr="00526F1B" w:rsidRDefault="008B3314" w:rsidP="008B3314">
      <w:pPr>
        <w:rPr>
          <w:rFonts w:asciiTheme="minorHAnsi" w:hAnsiTheme="minorHAnsi" w:cs="Segoe UI"/>
          <w:sz w:val="24"/>
          <w:szCs w:val="24"/>
        </w:rPr>
      </w:pPr>
    </w:p>
    <w:p w14:paraId="0887490E" w14:textId="77777777" w:rsidR="008B3314" w:rsidRPr="00526F1B" w:rsidRDefault="008B3314" w:rsidP="008B3314">
      <w:pPr>
        <w:rPr>
          <w:rFonts w:asciiTheme="minorHAnsi" w:hAnsiTheme="minorHAnsi" w:cs="Segoe UI"/>
          <w:sz w:val="24"/>
          <w:szCs w:val="24"/>
        </w:rPr>
      </w:pPr>
    </w:p>
    <w:p w14:paraId="1D072A42" w14:textId="166709AC" w:rsidR="00F34C0D" w:rsidRPr="00526F1B" w:rsidRDefault="00F34C0D" w:rsidP="008B3314">
      <w:pPr>
        <w:spacing w:after="120"/>
        <w:rPr>
          <w:rFonts w:asciiTheme="minorHAnsi" w:hAnsiTheme="minorHAnsi" w:cs="Arial"/>
          <w:sz w:val="24"/>
          <w:szCs w:val="24"/>
        </w:rPr>
      </w:pPr>
    </w:p>
    <w:sectPr w:rsidR="00F34C0D" w:rsidRPr="00526F1B" w:rsidSect="003E4A92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418" w:right="1134" w:bottom="1134" w:left="1134" w:header="1134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7EB1F6" w14:textId="77777777" w:rsidR="00AD67E9" w:rsidRDefault="00AD67E9">
      <w:r>
        <w:separator/>
      </w:r>
    </w:p>
  </w:endnote>
  <w:endnote w:type="continuationSeparator" w:id="0">
    <w:p w14:paraId="377F5F77" w14:textId="77777777" w:rsidR="00AD67E9" w:rsidRDefault="00AD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B3B5A" w14:textId="4ECC70AD" w:rsidR="0033454B" w:rsidRDefault="0033454B">
    <w:pPr>
      <w:pStyle w:val="Footer"/>
    </w:pPr>
    <w:r w:rsidRPr="0033454B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6F6920" wp14:editId="09DC9B4B">
              <wp:simplePos x="0" y="0"/>
              <wp:positionH relativeFrom="column">
                <wp:posOffset>-409575</wp:posOffset>
              </wp:positionH>
              <wp:positionV relativeFrom="paragraph">
                <wp:posOffset>409575</wp:posOffset>
              </wp:positionV>
              <wp:extent cx="3505200" cy="257175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4AD5E1" w14:textId="77777777" w:rsidR="0033454B" w:rsidRPr="0033454B" w:rsidRDefault="0033454B" w:rsidP="0033454B">
                          <w:pPr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</w:pPr>
                          <w:r w:rsidRPr="0033454B"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t>Cloud Marketing 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F692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-32.25pt;margin-top:32.25pt;width:276pt;height:2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" filled="f" stroked="f" strokeweight=".5pt">
              <v:textbox>
                <w:txbxContent>
                  <w:p w14:paraId="594AD5E1" w14:textId="77777777" w:rsidR="0033454B" w:rsidRPr="0033454B" w:rsidRDefault="0033454B" w:rsidP="0033454B">
                    <w:pPr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</w:pPr>
                    <w:r w:rsidRPr="0033454B"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t>Cloud Marketing Program</w:t>
                    </w:r>
                  </w:p>
                </w:txbxContent>
              </v:textbox>
            </v:shape>
          </w:pict>
        </mc:Fallback>
      </mc:AlternateContent>
    </w:r>
    <w:r w:rsidRPr="0033454B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D91659" wp14:editId="6446C411">
              <wp:simplePos x="0" y="0"/>
              <wp:positionH relativeFrom="column">
                <wp:posOffset>3246755</wp:posOffset>
              </wp:positionH>
              <wp:positionV relativeFrom="paragraph">
                <wp:posOffset>409575</wp:posOffset>
              </wp:positionV>
              <wp:extent cx="3505200" cy="25717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13B5B5" w14:textId="463F6193" w:rsidR="0033454B" w:rsidRPr="0033454B" w:rsidRDefault="0033454B" w:rsidP="0033454B">
                          <w:pPr>
                            <w:jc w:val="right"/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t xml:space="preserve">|  </w:t>
                          </w:r>
                          <w:r w:rsidRPr="0033454B"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fldChar w:fldCharType="begin"/>
                          </w:r>
                          <w:r w:rsidRPr="0033454B"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instrText xml:space="preserve"> PAGE   \* MERGEFORMAT </w:instrText>
                          </w:r>
                          <w:r w:rsidRPr="0033454B"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fldChar w:fldCharType="separate"/>
                          </w:r>
                          <w:r w:rsidR="00526F1B">
                            <w:rPr>
                              <w:rFonts w:ascii="Tahoma" w:hAnsi="Tahoma" w:cs="Tahoma"/>
                              <w:noProof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t>2</w:t>
                          </w:r>
                          <w:r w:rsidRPr="0033454B">
                            <w:rPr>
                              <w:rFonts w:ascii="Tahoma" w:hAnsi="Tahoma" w:cs="Tahoma"/>
                              <w:noProof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fldChar w:fldCharType="end"/>
                          </w:r>
                          <w:r>
                            <w:rPr>
                              <w:rFonts w:ascii="Tahoma" w:hAnsi="Tahoma" w:cs="Tahoma"/>
                              <w:noProof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t xml:space="preserve">  |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91659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255.65pt;margin-top:32.25pt;width:276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" filled="f" stroked="f" strokeweight=".5pt">
              <v:textbox>
                <w:txbxContent>
                  <w:p w14:paraId="2F13B5B5" w14:textId="463F6193" w:rsidR="0033454B" w:rsidRPr="0033454B" w:rsidRDefault="0033454B" w:rsidP="0033454B">
                    <w:pPr>
                      <w:jc w:val="right"/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</w:pPr>
                    <w:r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t xml:space="preserve">|  </w:t>
                    </w:r>
                    <w:r w:rsidRPr="0033454B"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fldChar w:fldCharType="begin"/>
                    </w:r>
                    <w:r w:rsidRPr="0033454B"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instrText xml:space="preserve"> PAGE   \* MERGEFORMAT </w:instrText>
                    </w:r>
                    <w:r w:rsidRPr="0033454B"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fldChar w:fldCharType="separate"/>
                    </w:r>
                    <w:r w:rsidR="00526F1B">
                      <w:rPr>
                        <w:rFonts w:ascii="Tahoma" w:hAnsi="Tahoma" w:cs="Tahoma"/>
                        <w:noProof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t>2</w:t>
                    </w:r>
                    <w:r w:rsidRPr="0033454B">
                      <w:rPr>
                        <w:rFonts w:ascii="Tahoma" w:hAnsi="Tahoma" w:cs="Tahoma"/>
                        <w:noProof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fldChar w:fldCharType="end"/>
                    </w:r>
                    <w:r>
                      <w:rPr>
                        <w:rFonts w:ascii="Tahoma" w:hAnsi="Tahoma" w:cs="Tahoma"/>
                        <w:noProof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t xml:space="preserve">  |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11E4A" w14:textId="4B3836DA" w:rsidR="0033454B" w:rsidRDefault="0033454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2F44DE" wp14:editId="50050BC2">
              <wp:simplePos x="0" y="0"/>
              <wp:positionH relativeFrom="column">
                <wp:posOffset>-396240</wp:posOffset>
              </wp:positionH>
              <wp:positionV relativeFrom="paragraph">
                <wp:posOffset>367030</wp:posOffset>
              </wp:positionV>
              <wp:extent cx="3505200" cy="257175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7CAC78" w14:textId="45AC2E86" w:rsidR="0033454B" w:rsidRPr="0033454B" w:rsidRDefault="0033454B">
                          <w:pPr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</w:pPr>
                          <w:r w:rsidRPr="0033454B"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t>Cloud Marketing 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2F44D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style="position:absolute;margin-left:-31.2pt;margin-top:28.9pt;width:276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" filled="f" stroked="f" strokeweight=".5pt">
              <v:textbox>
                <w:txbxContent>
                  <w:p w14:paraId="7A7CAC78" w14:textId="45AC2E86" w:rsidR="0033454B" w:rsidRPr="0033454B" w:rsidRDefault="0033454B">
                    <w:pPr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</w:pPr>
                    <w:r w:rsidRPr="0033454B"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t>Cloud Marketing Program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A99D2C0" wp14:editId="2423F64C">
              <wp:simplePos x="0" y="0"/>
              <wp:positionH relativeFrom="column">
                <wp:posOffset>3260090</wp:posOffset>
              </wp:positionH>
              <wp:positionV relativeFrom="paragraph">
                <wp:posOffset>367030</wp:posOffset>
              </wp:positionV>
              <wp:extent cx="3505200" cy="257175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052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0B35FB" w14:textId="33D036A3" w:rsidR="0033454B" w:rsidRPr="0033454B" w:rsidRDefault="0033454B" w:rsidP="0033454B">
                          <w:pPr>
                            <w:jc w:val="right"/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t xml:space="preserve">|  </w:t>
                          </w:r>
                          <w:r w:rsidRPr="0033454B"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fldChar w:fldCharType="begin"/>
                          </w:r>
                          <w:r w:rsidRPr="0033454B"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instrText xml:space="preserve"> PAGE   \* MERGEFORMAT </w:instrText>
                          </w:r>
                          <w:r w:rsidRPr="0033454B">
                            <w:rPr>
                              <w:rFonts w:ascii="Tahoma" w:hAnsi="Tahoma" w:cs="Tahoma"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fldChar w:fldCharType="separate"/>
                          </w:r>
                          <w:r w:rsidR="00526F1B">
                            <w:rPr>
                              <w:rFonts w:ascii="Tahoma" w:hAnsi="Tahoma" w:cs="Tahoma"/>
                              <w:noProof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t>1</w:t>
                          </w:r>
                          <w:r w:rsidRPr="0033454B">
                            <w:rPr>
                              <w:rFonts w:ascii="Tahoma" w:hAnsi="Tahoma" w:cs="Tahoma"/>
                              <w:noProof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fldChar w:fldCharType="end"/>
                          </w:r>
                          <w:r>
                            <w:rPr>
                              <w:rFonts w:ascii="Tahoma" w:hAnsi="Tahoma" w:cs="Tahoma"/>
                              <w:noProof/>
                              <w:color w:val="262626" w:themeColor="text1" w:themeTint="D9"/>
                              <w:spacing w:val="10"/>
                              <w:sz w:val="18"/>
                              <w:szCs w:val="18"/>
                              <w:lang w:val="en-CA"/>
                            </w:rPr>
                            <w:t xml:space="preserve">  |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99D2C0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0" type="#_x0000_t202" style="position:absolute;margin-left:256.7pt;margin-top:28.9pt;width:276pt;height:2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" filled="f" stroked="f" strokeweight=".5pt">
              <v:textbox>
                <w:txbxContent>
                  <w:p w14:paraId="7A0B35FB" w14:textId="33D036A3" w:rsidR="0033454B" w:rsidRPr="0033454B" w:rsidRDefault="0033454B" w:rsidP="0033454B">
                    <w:pPr>
                      <w:jc w:val="right"/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</w:pPr>
                    <w:r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t xml:space="preserve">|  </w:t>
                    </w:r>
                    <w:r w:rsidRPr="0033454B"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fldChar w:fldCharType="begin"/>
                    </w:r>
                    <w:r w:rsidRPr="0033454B"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instrText xml:space="preserve"> PAGE   \* MERGEFORMAT </w:instrText>
                    </w:r>
                    <w:r w:rsidRPr="0033454B">
                      <w:rPr>
                        <w:rFonts w:ascii="Tahoma" w:hAnsi="Tahoma" w:cs="Tahoma"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fldChar w:fldCharType="separate"/>
                    </w:r>
                    <w:r w:rsidR="00526F1B">
                      <w:rPr>
                        <w:rFonts w:ascii="Tahoma" w:hAnsi="Tahoma" w:cs="Tahoma"/>
                        <w:noProof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t>1</w:t>
                    </w:r>
                    <w:r w:rsidRPr="0033454B">
                      <w:rPr>
                        <w:rFonts w:ascii="Tahoma" w:hAnsi="Tahoma" w:cs="Tahoma"/>
                        <w:noProof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fldChar w:fldCharType="end"/>
                    </w:r>
                    <w:r>
                      <w:rPr>
                        <w:rFonts w:ascii="Tahoma" w:hAnsi="Tahoma" w:cs="Tahoma"/>
                        <w:noProof/>
                        <w:color w:val="262626" w:themeColor="text1" w:themeTint="D9"/>
                        <w:spacing w:val="10"/>
                        <w:sz w:val="18"/>
                        <w:szCs w:val="18"/>
                        <w:lang w:val="en-CA"/>
                      </w:rPr>
                      <w:t xml:space="preserve">  |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881386" w14:textId="77777777" w:rsidR="00AD67E9" w:rsidRDefault="00AD67E9">
      <w:r>
        <w:separator/>
      </w:r>
    </w:p>
  </w:footnote>
  <w:footnote w:type="continuationSeparator" w:id="0">
    <w:p w14:paraId="4AE5080B" w14:textId="77777777" w:rsidR="00AD67E9" w:rsidRDefault="00AD6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14EC6" w14:textId="7DC57481" w:rsidR="00DC7144" w:rsidRDefault="003E4A9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136164" wp14:editId="70F72B2B">
              <wp:simplePos x="0" y="0"/>
              <wp:positionH relativeFrom="column">
                <wp:posOffset>-701040</wp:posOffset>
              </wp:positionH>
              <wp:positionV relativeFrom="paragraph">
                <wp:posOffset>-710565</wp:posOffset>
              </wp:positionV>
              <wp:extent cx="7734300" cy="4191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4191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se="http://schemas.microsoft.com/office/word/2015/wordml/symex">
          <w:pict>
            <v:rect w14:anchorId="78E0822D" id="Rectangle 15" o:spid="_x0000_s1026" style="position:absolute;margin-left:-55.2pt;margin-top:-55.95pt;width:609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" fillcolor="#1691ff [1951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542BA" w14:textId="37B8F67D" w:rsidR="00CA1490" w:rsidRDefault="002960A6">
    <w:pPr>
      <w:pStyle w:val="Header"/>
    </w:pPr>
    <w:r>
      <w:rPr>
        <w:noProof/>
        <w:sz w:val="2"/>
        <w:szCs w:val="2"/>
      </w:rPr>
      <w:drawing>
        <wp:anchor distT="0" distB="0" distL="114300" distR="114300" simplePos="0" relativeHeight="251659263" behindDoc="0" locked="0" layoutInCell="1" allowOverlap="1" wp14:anchorId="33030D90" wp14:editId="74DB9C82">
          <wp:simplePos x="0" y="0"/>
          <wp:positionH relativeFrom="page">
            <wp:posOffset>-38100</wp:posOffset>
          </wp:positionH>
          <wp:positionV relativeFrom="paragraph">
            <wp:posOffset>-710565</wp:posOffset>
          </wp:positionV>
          <wp:extent cx="7898130" cy="2667000"/>
          <wp:effectExtent l="0" t="0" r="7620" b="0"/>
          <wp:wrapThrough wrapText="bothSides">
            <wp:wrapPolygon edited="0">
              <wp:start x="0" y="0"/>
              <wp:lineTo x="0" y="21446"/>
              <wp:lineTo x="21569" y="21446"/>
              <wp:lineTo x="21569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Cloud Insights marketing-3.jpg"/>
                  <pic:cNvPicPr/>
                </pic:nvPicPr>
                <pic:blipFill rotWithShape="1">
                  <a:blip r:embed="rId1"/>
                  <a:srcRect b="3114"/>
                  <a:stretch/>
                </pic:blipFill>
                <pic:spPr bwMode="auto">
                  <a:xfrm>
                    <a:off x="0" y="0"/>
                    <a:ext cx="7898130" cy="2667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2653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F138267" wp14:editId="012D64FE">
              <wp:simplePos x="0" y="0"/>
              <wp:positionH relativeFrom="column">
                <wp:posOffset>-424815</wp:posOffset>
              </wp:positionH>
              <wp:positionV relativeFrom="paragraph">
                <wp:posOffset>375285</wp:posOffset>
              </wp:positionV>
              <wp:extent cx="3228975" cy="1190625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975" cy="1190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7F619D" w14:textId="77777777" w:rsidR="003E4A92" w:rsidRPr="00773118" w:rsidRDefault="003E4A92" w:rsidP="003E4A92">
                          <w:pPr>
                            <w:spacing w:line="800" w:lineRule="exac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773118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pacing w:val="20"/>
                              <w:sz w:val="80"/>
                              <w:szCs w:val="80"/>
                            </w:rPr>
                            <w:t>CLOUD</w:t>
                          </w:r>
                        </w:p>
                        <w:p w14:paraId="2344A3BA" w14:textId="0DB0B0E8" w:rsidR="003E4A92" w:rsidRPr="00532653" w:rsidRDefault="003E4A92" w:rsidP="003E4A92">
                          <w:pPr>
                            <w:spacing w:line="440" w:lineRule="exact"/>
                            <w:rPr>
                              <w:rFonts w:ascii="Tahoma" w:hAnsi="Tahoma" w:cs="Tahoma"/>
                              <w:color w:val="00417A" w:themeColor="accent1"/>
                              <w:sz w:val="40"/>
                              <w:szCs w:val="40"/>
                              <w:lang w:val="en-CA"/>
                            </w:rPr>
                          </w:pPr>
                          <w:r w:rsidRPr="00532653">
                            <w:rPr>
                              <w:rFonts w:ascii="Tahoma" w:hAnsi="Tahoma" w:cs="Tahoma"/>
                              <w:color w:val="00417A" w:themeColor="accent1"/>
                              <w:sz w:val="40"/>
                              <w:szCs w:val="40"/>
                            </w:rPr>
                            <w:t>Marketing 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13826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-33.45pt;margin-top:29.55pt;width:254.25pt;height:9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" filled="f" stroked="f" strokeweight=".5pt">
              <v:textbox>
                <w:txbxContent>
                  <w:p w14:paraId="4E7F619D" w14:textId="77777777" w:rsidR="003E4A92" w:rsidRPr="00773118" w:rsidRDefault="003E4A92" w:rsidP="003E4A92">
                    <w:pPr>
                      <w:spacing w:line="800" w:lineRule="exact"/>
                      <w:rPr>
                        <w:rFonts w:ascii="Tahoma" w:hAnsi="Tahoma" w:cs="Tahoma"/>
                        <w:b/>
                        <w:color w:val="FFFFFF" w:themeColor="background1"/>
                        <w:sz w:val="50"/>
                        <w:szCs w:val="50"/>
                      </w:rPr>
                    </w:pPr>
                    <w:r w:rsidRPr="00773118">
                      <w:rPr>
                        <w:rFonts w:ascii="Tahoma" w:hAnsi="Tahoma" w:cs="Tahoma"/>
                        <w:b/>
                        <w:color w:val="FFFFFF" w:themeColor="background1"/>
                        <w:spacing w:val="20"/>
                        <w:sz w:val="80"/>
                        <w:szCs w:val="80"/>
                      </w:rPr>
                      <w:t>CLOUD</w:t>
                    </w:r>
                  </w:p>
                  <w:p w14:paraId="2344A3BA" w14:textId="0DB0B0E8" w:rsidR="003E4A92" w:rsidRPr="00532653" w:rsidRDefault="003E4A92" w:rsidP="003E4A92">
                    <w:pPr>
                      <w:spacing w:line="440" w:lineRule="exact"/>
                      <w:rPr>
                        <w:rFonts w:ascii="Tahoma" w:hAnsi="Tahoma" w:cs="Tahoma"/>
                        <w:color w:val="00417A" w:themeColor="accent1"/>
                        <w:sz w:val="40"/>
                        <w:szCs w:val="40"/>
                        <w:lang w:val="en-CA"/>
                      </w:rPr>
                    </w:pPr>
                    <w:r w:rsidRPr="00532653">
                      <w:rPr>
                        <w:rFonts w:ascii="Tahoma" w:hAnsi="Tahoma" w:cs="Tahoma"/>
                        <w:color w:val="00417A" w:themeColor="accent1"/>
                        <w:sz w:val="40"/>
                        <w:szCs w:val="40"/>
                      </w:rPr>
                      <w:t>Marketing Program</w:t>
                    </w:r>
                  </w:p>
                </w:txbxContent>
              </v:textbox>
            </v:shape>
          </w:pict>
        </mc:Fallback>
      </mc:AlternateContent>
    </w:r>
    <w:r w:rsidR="00532653" w:rsidRPr="00E85442">
      <w:rPr>
        <w:noProof/>
        <w:sz w:val="2"/>
        <w:szCs w:val="2"/>
      </w:rPr>
      <w:drawing>
        <wp:anchor distT="0" distB="0" distL="114300" distR="114300" simplePos="0" relativeHeight="251662336" behindDoc="0" locked="0" layoutInCell="1" allowOverlap="1" wp14:anchorId="01FAB299" wp14:editId="4DD4DCFF">
          <wp:simplePos x="0" y="0"/>
          <wp:positionH relativeFrom="margin">
            <wp:posOffset>-453389</wp:posOffset>
          </wp:positionH>
          <wp:positionV relativeFrom="paragraph">
            <wp:posOffset>-481964</wp:posOffset>
          </wp:positionV>
          <wp:extent cx="2171700" cy="462052"/>
          <wp:effectExtent l="0" t="0" r="0" b="0"/>
          <wp:wrapNone/>
          <wp:docPr id="1398" name="Picture 1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85413" cy="464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0FCF"/>
    <w:multiLevelType w:val="hybridMultilevel"/>
    <w:tmpl w:val="7538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C5EED"/>
    <w:multiLevelType w:val="hybridMultilevel"/>
    <w:tmpl w:val="E5E8A4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77600B"/>
    <w:multiLevelType w:val="hybridMultilevel"/>
    <w:tmpl w:val="7C4AC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16DA4"/>
    <w:multiLevelType w:val="multilevel"/>
    <w:tmpl w:val="C1022564"/>
    <w:lvl w:ilvl="0">
      <w:start w:val="1"/>
      <w:numFmt w:val="decimal"/>
      <w:lvlText w:val="%1"/>
      <w:lvlJc w:val="left"/>
      <w:pPr>
        <w:ind w:left="1974" w:hanging="391"/>
      </w:pPr>
      <w:rPr>
        <w:rFonts w:hint="default"/>
      </w:rPr>
    </w:lvl>
    <w:lvl w:ilvl="1">
      <w:start w:val="2"/>
      <w:numFmt w:val="lowerLetter"/>
      <w:lvlText w:val="%1.%2."/>
      <w:lvlJc w:val="left"/>
      <w:pPr>
        <w:ind w:left="1974" w:hanging="391"/>
      </w:pPr>
      <w:rPr>
        <w:rFonts w:ascii="Calibri" w:eastAsia="Calibri" w:hAnsi="Calibri" w:cs="Calibri" w:hint="default"/>
        <w:b/>
        <w:bCs/>
        <w:color w:val="2D83AE"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4032" w:hanging="3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58" w:hanging="3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4" w:hanging="3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10" w:hanging="3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36" w:hanging="3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2" w:hanging="3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88" w:hanging="391"/>
      </w:pPr>
      <w:rPr>
        <w:rFonts w:hint="default"/>
      </w:rPr>
    </w:lvl>
  </w:abstractNum>
  <w:abstractNum w:abstractNumId="4" w15:restartNumberingAfterBreak="0">
    <w:nsid w:val="139A395D"/>
    <w:multiLevelType w:val="hybridMultilevel"/>
    <w:tmpl w:val="FFF63EA4"/>
    <w:lvl w:ilvl="0" w:tplc="A4E222CC">
      <w:start w:val="1"/>
      <w:numFmt w:val="bullet"/>
      <w:pStyle w:val="Bullets"/>
      <w:lvlText w:val=""/>
      <w:lvlJc w:val="left"/>
      <w:pPr>
        <w:ind w:left="1960" w:hanging="360"/>
      </w:pPr>
      <w:rPr>
        <w:rFonts w:ascii="Symbol" w:hAnsi="Symbol" w:hint="default"/>
        <w:color w:val="D5911A" w:themeColor="accent6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5" w15:restartNumberingAfterBreak="0">
    <w:nsid w:val="189C40B4"/>
    <w:multiLevelType w:val="hybridMultilevel"/>
    <w:tmpl w:val="F686F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F357E"/>
    <w:multiLevelType w:val="hybridMultilevel"/>
    <w:tmpl w:val="F9526C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2781E"/>
    <w:multiLevelType w:val="hybridMultilevel"/>
    <w:tmpl w:val="D490291E"/>
    <w:lvl w:ilvl="0" w:tplc="ACBC3586">
      <w:start w:val="1"/>
      <w:numFmt w:val="bullet"/>
      <w:lvlText w:val="•"/>
      <w:lvlJc w:val="left"/>
      <w:pPr>
        <w:ind w:left="1940" w:hanging="360"/>
      </w:pPr>
      <w:rPr>
        <w:rFonts w:ascii="Calibri" w:eastAsia="Calibri" w:hAnsi="Calibri" w:cs="Calibri" w:hint="default"/>
        <w:color w:val="231F20"/>
        <w:w w:val="70"/>
        <w:sz w:val="24"/>
        <w:szCs w:val="24"/>
      </w:rPr>
    </w:lvl>
    <w:lvl w:ilvl="1" w:tplc="DF7C1580">
      <w:start w:val="1"/>
      <w:numFmt w:val="bullet"/>
      <w:lvlText w:val="•"/>
      <w:lvlJc w:val="left"/>
      <w:pPr>
        <w:ind w:left="2970" w:hanging="360"/>
      </w:pPr>
      <w:rPr>
        <w:rFonts w:hint="default"/>
      </w:rPr>
    </w:lvl>
    <w:lvl w:ilvl="2" w:tplc="446C610A">
      <w:start w:val="1"/>
      <w:numFmt w:val="bullet"/>
      <w:lvlText w:val="•"/>
      <w:lvlJc w:val="left"/>
      <w:pPr>
        <w:ind w:left="4000" w:hanging="360"/>
      </w:pPr>
      <w:rPr>
        <w:rFonts w:hint="default"/>
      </w:rPr>
    </w:lvl>
    <w:lvl w:ilvl="3" w:tplc="4118BB9A">
      <w:start w:val="1"/>
      <w:numFmt w:val="bullet"/>
      <w:lvlText w:val="•"/>
      <w:lvlJc w:val="left"/>
      <w:pPr>
        <w:ind w:left="5030" w:hanging="360"/>
      </w:pPr>
      <w:rPr>
        <w:rFonts w:hint="default"/>
      </w:rPr>
    </w:lvl>
    <w:lvl w:ilvl="4" w:tplc="B2A4CB00">
      <w:start w:val="1"/>
      <w:numFmt w:val="bullet"/>
      <w:lvlText w:val="•"/>
      <w:lvlJc w:val="left"/>
      <w:pPr>
        <w:ind w:left="6060" w:hanging="360"/>
      </w:pPr>
      <w:rPr>
        <w:rFonts w:hint="default"/>
      </w:rPr>
    </w:lvl>
    <w:lvl w:ilvl="5" w:tplc="68BE98A2">
      <w:start w:val="1"/>
      <w:numFmt w:val="bullet"/>
      <w:lvlText w:val="•"/>
      <w:lvlJc w:val="left"/>
      <w:pPr>
        <w:ind w:left="7090" w:hanging="360"/>
      </w:pPr>
      <w:rPr>
        <w:rFonts w:hint="default"/>
      </w:rPr>
    </w:lvl>
    <w:lvl w:ilvl="6" w:tplc="E8D6F1C8">
      <w:start w:val="1"/>
      <w:numFmt w:val="bullet"/>
      <w:lvlText w:val="•"/>
      <w:lvlJc w:val="left"/>
      <w:pPr>
        <w:ind w:left="8120" w:hanging="360"/>
      </w:pPr>
      <w:rPr>
        <w:rFonts w:hint="default"/>
      </w:rPr>
    </w:lvl>
    <w:lvl w:ilvl="7" w:tplc="47BEB48A">
      <w:start w:val="1"/>
      <w:numFmt w:val="bullet"/>
      <w:lvlText w:val="•"/>
      <w:lvlJc w:val="left"/>
      <w:pPr>
        <w:ind w:left="9150" w:hanging="360"/>
      </w:pPr>
      <w:rPr>
        <w:rFonts w:hint="default"/>
      </w:rPr>
    </w:lvl>
    <w:lvl w:ilvl="8" w:tplc="B4C8D81A">
      <w:start w:val="1"/>
      <w:numFmt w:val="bullet"/>
      <w:lvlText w:val="•"/>
      <w:lvlJc w:val="left"/>
      <w:pPr>
        <w:ind w:left="10180" w:hanging="360"/>
      </w:pPr>
      <w:rPr>
        <w:rFonts w:hint="default"/>
      </w:rPr>
    </w:lvl>
  </w:abstractNum>
  <w:abstractNum w:abstractNumId="8" w15:restartNumberingAfterBreak="0">
    <w:nsid w:val="27A92A89"/>
    <w:multiLevelType w:val="hybridMultilevel"/>
    <w:tmpl w:val="2CE6D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77730"/>
    <w:multiLevelType w:val="hybridMultilevel"/>
    <w:tmpl w:val="89A021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9B561B"/>
    <w:multiLevelType w:val="hybridMultilevel"/>
    <w:tmpl w:val="21D071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C81AEC"/>
    <w:multiLevelType w:val="hybridMultilevel"/>
    <w:tmpl w:val="21A62C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E110DF"/>
    <w:multiLevelType w:val="hybridMultilevel"/>
    <w:tmpl w:val="0136C090"/>
    <w:lvl w:ilvl="0" w:tplc="EA6248F2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  <w:color w:val="D5911A" w:themeColor="accent6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3" w15:restartNumberingAfterBreak="0">
    <w:nsid w:val="669E114A"/>
    <w:multiLevelType w:val="hybridMultilevel"/>
    <w:tmpl w:val="D968E9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911B0D"/>
    <w:multiLevelType w:val="hybridMultilevel"/>
    <w:tmpl w:val="0C0211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10B0C10"/>
    <w:multiLevelType w:val="hybridMultilevel"/>
    <w:tmpl w:val="C8E8283A"/>
    <w:lvl w:ilvl="0" w:tplc="0409000F">
      <w:start w:val="1"/>
      <w:numFmt w:val="decimal"/>
      <w:lvlText w:val="%1."/>
      <w:lvlJc w:val="left"/>
      <w:pPr>
        <w:ind w:left="2320" w:hanging="360"/>
      </w:pPr>
    </w:lvl>
    <w:lvl w:ilvl="1" w:tplc="04090019" w:tentative="1">
      <w:start w:val="1"/>
      <w:numFmt w:val="lowerLetter"/>
      <w:lvlText w:val="%2."/>
      <w:lvlJc w:val="left"/>
      <w:pPr>
        <w:ind w:left="3040" w:hanging="360"/>
      </w:pPr>
    </w:lvl>
    <w:lvl w:ilvl="2" w:tplc="0409001B" w:tentative="1">
      <w:start w:val="1"/>
      <w:numFmt w:val="lowerRoman"/>
      <w:lvlText w:val="%3."/>
      <w:lvlJc w:val="right"/>
      <w:pPr>
        <w:ind w:left="3760" w:hanging="180"/>
      </w:pPr>
    </w:lvl>
    <w:lvl w:ilvl="3" w:tplc="0409000F" w:tentative="1">
      <w:start w:val="1"/>
      <w:numFmt w:val="decimal"/>
      <w:lvlText w:val="%4."/>
      <w:lvlJc w:val="left"/>
      <w:pPr>
        <w:ind w:left="4480" w:hanging="360"/>
      </w:pPr>
    </w:lvl>
    <w:lvl w:ilvl="4" w:tplc="04090019" w:tentative="1">
      <w:start w:val="1"/>
      <w:numFmt w:val="lowerLetter"/>
      <w:lvlText w:val="%5."/>
      <w:lvlJc w:val="left"/>
      <w:pPr>
        <w:ind w:left="5200" w:hanging="360"/>
      </w:pPr>
    </w:lvl>
    <w:lvl w:ilvl="5" w:tplc="0409001B" w:tentative="1">
      <w:start w:val="1"/>
      <w:numFmt w:val="lowerRoman"/>
      <w:lvlText w:val="%6."/>
      <w:lvlJc w:val="right"/>
      <w:pPr>
        <w:ind w:left="5920" w:hanging="180"/>
      </w:pPr>
    </w:lvl>
    <w:lvl w:ilvl="6" w:tplc="0409000F" w:tentative="1">
      <w:start w:val="1"/>
      <w:numFmt w:val="decimal"/>
      <w:lvlText w:val="%7."/>
      <w:lvlJc w:val="left"/>
      <w:pPr>
        <w:ind w:left="6640" w:hanging="360"/>
      </w:pPr>
    </w:lvl>
    <w:lvl w:ilvl="7" w:tplc="04090019" w:tentative="1">
      <w:start w:val="1"/>
      <w:numFmt w:val="lowerLetter"/>
      <w:lvlText w:val="%8."/>
      <w:lvlJc w:val="left"/>
      <w:pPr>
        <w:ind w:left="7360" w:hanging="360"/>
      </w:pPr>
    </w:lvl>
    <w:lvl w:ilvl="8" w:tplc="0409001B" w:tentative="1">
      <w:start w:val="1"/>
      <w:numFmt w:val="lowerRoman"/>
      <w:lvlText w:val="%9."/>
      <w:lvlJc w:val="right"/>
      <w:pPr>
        <w:ind w:left="8080" w:hanging="180"/>
      </w:pPr>
    </w:lvl>
  </w:abstractNum>
  <w:abstractNum w:abstractNumId="16" w15:restartNumberingAfterBreak="0">
    <w:nsid w:val="724E64FF"/>
    <w:multiLevelType w:val="hybridMultilevel"/>
    <w:tmpl w:val="2EA848DA"/>
    <w:lvl w:ilvl="0" w:tplc="3998C72E">
      <w:start w:val="1"/>
      <w:numFmt w:val="bullet"/>
      <w:pStyle w:val="bullets0"/>
      <w:lvlText w:val=""/>
      <w:lvlJc w:val="left"/>
      <w:pPr>
        <w:ind w:left="1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7" w15:restartNumberingAfterBreak="0">
    <w:nsid w:val="727B2E0B"/>
    <w:multiLevelType w:val="hybridMultilevel"/>
    <w:tmpl w:val="2B72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F87BFD"/>
    <w:multiLevelType w:val="hybridMultilevel"/>
    <w:tmpl w:val="ECB0B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6"/>
  </w:num>
  <w:num w:numId="4">
    <w:abstractNumId w:val="15"/>
  </w:num>
  <w:num w:numId="5">
    <w:abstractNumId w:val="12"/>
  </w:num>
  <w:num w:numId="6">
    <w:abstractNumId w:val="4"/>
  </w:num>
  <w:num w:numId="7">
    <w:abstractNumId w:val="18"/>
  </w:num>
  <w:num w:numId="8">
    <w:abstractNumId w:val="6"/>
  </w:num>
  <w:num w:numId="9">
    <w:abstractNumId w:val="14"/>
  </w:num>
  <w:num w:numId="10">
    <w:abstractNumId w:val="5"/>
  </w:num>
  <w:num w:numId="11">
    <w:abstractNumId w:val="11"/>
  </w:num>
  <w:num w:numId="12">
    <w:abstractNumId w:val="1"/>
  </w:num>
  <w:num w:numId="13">
    <w:abstractNumId w:val="9"/>
  </w:num>
  <w:num w:numId="14">
    <w:abstractNumId w:val="13"/>
  </w:num>
  <w:num w:numId="15">
    <w:abstractNumId w:val="17"/>
  </w:num>
  <w:num w:numId="16">
    <w:abstractNumId w:val="10"/>
  </w:num>
  <w:num w:numId="17">
    <w:abstractNumId w:val="2"/>
  </w:num>
  <w:num w:numId="18">
    <w:abstractNumId w:val="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144"/>
    <w:rsid w:val="00053E99"/>
    <w:rsid w:val="000B381E"/>
    <w:rsid w:val="000D5F50"/>
    <w:rsid w:val="00105547"/>
    <w:rsid w:val="00113ECA"/>
    <w:rsid w:val="00127F36"/>
    <w:rsid w:val="0020427F"/>
    <w:rsid w:val="0024117B"/>
    <w:rsid w:val="00261A87"/>
    <w:rsid w:val="002960A6"/>
    <w:rsid w:val="00320791"/>
    <w:rsid w:val="0033454B"/>
    <w:rsid w:val="00343F60"/>
    <w:rsid w:val="00357FA8"/>
    <w:rsid w:val="0036154D"/>
    <w:rsid w:val="00390B0B"/>
    <w:rsid w:val="003940CD"/>
    <w:rsid w:val="003E4A92"/>
    <w:rsid w:val="00411C29"/>
    <w:rsid w:val="0043440B"/>
    <w:rsid w:val="0045414E"/>
    <w:rsid w:val="00526F1B"/>
    <w:rsid w:val="00532653"/>
    <w:rsid w:val="005978DB"/>
    <w:rsid w:val="006A36CC"/>
    <w:rsid w:val="006C5FCA"/>
    <w:rsid w:val="00700566"/>
    <w:rsid w:val="00716C1B"/>
    <w:rsid w:val="00730466"/>
    <w:rsid w:val="00773118"/>
    <w:rsid w:val="00781C38"/>
    <w:rsid w:val="007833BC"/>
    <w:rsid w:val="00852830"/>
    <w:rsid w:val="00863342"/>
    <w:rsid w:val="00863C1D"/>
    <w:rsid w:val="008B3314"/>
    <w:rsid w:val="008F206B"/>
    <w:rsid w:val="00917E13"/>
    <w:rsid w:val="009842D2"/>
    <w:rsid w:val="009D515C"/>
    <w:rsid w:val="009E6755"/>
    <w:rsid w:val="009F2CA0"/>
    <w:rsid w:val="00A06FF1"/>
    <w:rsid w:val="00A51E3F"/>
    <w:rsid w:val="00A53584"/>
    <w:rsid w:val="00A85CBD"/>
    <w:rsid w:val="00AD67E9"/>
    <w:rsid w:val="00AF631A"/>
    <w:rsid w:val="00B34282"/>
    <w:rsid w:val="00B37F58"/>
    <w:rsid w:val="00B443BF"/>
    <w:rsid w:val="00BD530D"/>
    <w:rsid w:val="00C32C0C"/>
    <w:rsid w:val="00C661C4"/>
    <w:rsid w:val="00CA1490"/>
    <w:rsid w:val="00CC304D"/>
    <w:rsid w:val="00D81446"/>
    <w:rsid w:val="00DC7144"/>
    <w:rsid w:val="00E6477B"/>
    <w:rsid w:val="00E73E1E"/>
    <w:rsid w:val="00E76A61"/>
    <w:rsid w:val="00F10266"/>
    <w:rsid w:val="00F34C0D"/>
    <w:rsid w:val="00F5769D"/>
    <w:rsid w:val="00F932D5"/>
    <w:rsid w:val="00FF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C14E88"/>
  <w15:docId w15:val="{5CDCD104-FDD6-4066-B7CE-0F1F3E6C0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532653"/>
    <w:pPr>
      <w:spacing w:before="200"/>
      <w:outlineLvl w:val="0"/>
    </w:pPr>
    <w:rPr>
      <w:rFonts w:ascii="Tahoma" w:hAnsi="Tahoma"/>
      <w:b/>
      <w:bCs/>
      <w:color w:val="1691FF" w:themeColor="accent1" w:themeTint="99"/>
      <w:sz w:val="32"/>
      <w:szCs w:val="36"/>
    </w:rPr>
  </w:style>
  <w:style w:type="paragraph" w:styleId="Heading2">
    <w:name w:val="heading 2"/>
    <w:basedOn w:val="Normal"/>
    <w:uiPriority w:val="1"/>
    <w:pPr>
      <w:spacing w:before="55"/>
      <w:ind w:left="1590" w:right="160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rsid w:val="00532653"/>
    <w:pPr>
      <w:spacing w:before="100" w:after="40"/>
      <w:outlineLvl w:val="2"/>
    </w:pPr>
    <w:rPr>
      <w:rFonts w:ascii="Tahoma" w:hAnsi="Tahoma"/>
      <w:b/>
      <w:bCs/>
      <w:color w:val="00417A" w:themeColor="text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sid w:val="00532653"/>
    <w:pPr>
      <w:spacing w:after="4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87"/>
      <w:ind w:left="1940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16C1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6C1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3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8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B3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381E"/>
    <w:rPr>
      <w:rFonts w:ascii="Calibri" w:eastAsia="Calibri" w:hAnsi="Calibri" w:cs="Calibri"/>
    </w:rPr>
  </w:style>
  <w:style w:type="paragraph" w:customStyle="1" w:styleId="bullets0">
    <w:name w:val="bullets"/>
    <w:basedOn w:val="BodyText"/>
    <w:link w:val="bulletsChar"/>
    <w:uiPriority w:val="1"/>
    <w:rsid w:val="00532653"/>
    <w:pPr>
      <w:numPr>
        <w:numId w:val="3"/>
      </w:numPr>
      <w:spacing w:before="40"/>
      <w:ind w:left="0" w:firstLine="0"/>
    </w:pPr>
    <w:rPr>
      <w:rFonts w:ascii="Tahoma" w:hAnsi="Tahoma" w:cs="Tahoma"/>
      <w:color w:val="231F20"/>
      <w:w w:val="105"/>
      <w:sz w:val="22"/>
      <w:szCs w:val="22"/>
    </w:rPr>
  </w:style>
  <w:style w:type="paragraph" w:customStyle="1" w:styleId="Bullets">
    <w:name w:val="Bullets"/>
    <w:basedOn w:val="bullets0"/>
    <w:link w:val="BulletsChar0"/>
    <w:uiPriority w:val="1"/>
    <w:qFormat/>
    <w:rsid w:val="0033454B"/>
    <w:pPr>
      <w:numPr>
        <w:numId w:val="6"/>
      </w:numPr>
      <w:ind w:left="284" w:hanging="284"/>
    </w:pPr>
  </w:style>
  <w:style w:type="character" w:customStyle="1" w:styleId="BodyTextChar">
    <w:name w:val="Body Text Char"/>
    <w:basedOn w:val="DefaultParagraphFont"/>
    <w:link w:val="BodyText"/>
    <w:uiPriority w:val="1"/>
    <w:rsid w:val="00532653"/>
    <w:rPr>
      <w:rFonts w:ascii="Calibri" w:eastAsia="Calibri" w:hAnsi="Calibri" w:cs="Calibri"/>
      <w:sz w:val="24"/>
      <w:szCs w:val="24"/>
    </w:rPr>
  </w:style>
  <w:style w:type="character" w:customStyle="1" w:styleId="bulletsChar">
    <w:name w:val="bullets Char"/>
    <w:basedOn w:val="BodyTextChar"/>
    <w:link w:val="bullets0"/>
    <w:uiPriority w:val="1"/>
    <w:rsid w:val="00532653"/>
    <w:rPr>
      <w:rFonts w:ascii="Tahoma" w:eastAsia="Calibri" w:hAnsi="Tahoma" w:cs="Tahoma"/>
      <w:color w:val="231F20"/>
      <w:w w:val="105"/>
      <w:sz w:val="24"/>
      <w:szCs w:val="24"/>
    </w:rPr>
  </w:style>
  <w:style w:type="paragraph" w:customStyle="1" w:styleId="Mainbodytext">
    <w:name w:val="Main body text"/>
    <w:basedOn w:val="BodyText"/>
    <w:link w:val="MainbodytextChar"/>
    <w:uiPriority w:val="1"/>
    <w:qFormat/>
    <w:rsid w:val="0033454B"/>
    <w:pPr>
      <w:spacing w:line="288" w:lineRule="exact"/>
    </w:pPr>
    <w:rPr>
      <w:rFonts w:ascii="Tahoma" w:hAnsi="Tahoma" w:cs="Tahoma"/>
      <w:color w:val="231F20"/>
      <w:w w:val="105"/>
      <w:sz w:val="22"/>
      <w:szCs w:val="22"/>
    </w:rPr>
  </w:style>
  <w:style w:type="character" w:customStyle="1" w:styleId="BulletsChar0">
    <w:name w:val="Bullets Char"/>
    <w:basedOn w:val="bulletsChar"/>
    <w:link w:val="Bullets"/>
    <w:uiPriority w:val="1"/>
    <w:rsid w:val="0033454B"/>
    <w:rPr>
      <w:rFonts w:ascii="Tahoma" w:eastAsia="Calibri" w:hAnsi="Tahoma" w:cs="Tahoma"/>
      <w:color w:val="231F20"/>
      <w:w w:val="105"/>
      <w:sz w:val="24"/>
      <w:szCs w:val="24"/>
    </w:rPr>
  </w:style>
  <w:style w:type="paragraph" w:customStyle="1" w:styleId="Maintextbold">
    <w:name w:val="Main text bold"/>
    <w:basedOn w:val="Mainbodytext"/>
    <w:link w:val="MaintextboldChar"/>
    <w:uiPriority w:val="1"/>
    <w:qFormat/>
    <w:rsid w:val="0033454B"/>
    <w:rPr>
      <w:b/>
    </w:rPr>
  </w:style>
  <w:style w:type="character" w:customStyle="1" w:styleId="MainbodytextChar">
    <w:name w:val="Main body text Char"/>
    <w:basedOn w:val="BodyTextChar"/>
    <w:link w:val="Mainbodytext"/>
    <w:uiPriority w:val="1"/>
    <w:rsid w:val="0033454B"/>
    <w:rPr>
      <w:rFonts w:ascii="Tahoma" w:eastAsia="Calibri" w:hAnsi="Tahoma" w:cs="Tahoma"/>
      <w:color w:val="231F20"/>
      <w:w w:val="105"/>
      <w:sz w:val="24"/>
      <w:szCs w:val="24"/>
    </w:rPr>
  </w:style>
  <w:style w:type="character" w:customStyle="1" w:styleId="MaintextboldChar">
    <w:name w:val="Main text bold Char"/>
    <w:basedOn w:val="MainbodytextChar"/>
    <w:link w:val="Maintextbold"/>
    <w:uiPriority w:val="1"/>
    <w:rsid w:val="0033454B"/>
    <w:rPr>
      <w:rFonts w:ascii="Tahoma" w:eastAsia="Calibri" w:hAnsi="Tahoma" w:cs="Tahoma"/>
      <w:b/>
      <w:color w:val="231F20"/>
      <w:w w:val="105"/>
      <w:sz w:val="24"/>
      <w:szCs w:val="24"/>
    </w:rPr>
  </w:style>
  <w:style w:type="table" w:styleId="TableGrid">
    <w:name w:val="Table Grid"/>
    <w:basedOn w:val="TableNormal"/>
    <w:uiPriority w:val="39"/>
    <w:rsid w:val="00917E13"/>
    <w:pPr>
      <w:widowControl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7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unsplash.com/search/photos/happy?photo=VL_0Z1TJL3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Westcom">
  <a:themeElements>
    <a:clrScheme name="Westcon-Comstor">
      <a:dk1>
        <a:sysClr val="windowText" lastClr="000000"/>
      </a:dk1>
      <a:lt1>
        <a:sysClr val="window" lastClr="FFFFFF"/>
      </a:lt1>
      <a:dk2>
        <a:srgbClr val="00417A"/>
      </a:dk2>
      <a:lt2>
        <a:srgbClr val="E7E6E6"/>
      </a:lt2>
      <a:accent1>
        <a:srgbClr val="00417A"/>
      </a:accent1>
      <a:accent2>
        <a:srgbClr val="2C83AE"/>
      </a:accent2>
      <a:accent3>
        <a:srgbClr val="84BACE"/>
      </a:accent3>
      <a:accent4>
        <a:srgbClr val="73A94E"/>
      </a:accent4>
      <a:accent5>
        <a:srgbClr val="006E63"/>
      </a:accent5>
      <a:accent6>
        <a:srgbClr val="D5911A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6460F8CA3D646A1BE767F90F283D2" ma:contentTypeVersion="2" ma:contentTypeDescription="Create a new document." ma:contentTypeScope="" ma:versionID="857a4a91ba839ae9ab014d1331b523e1">
  <xsd:schema xmlns:xsd="http://www.w3.org/2001/XMLSchema" xmlns:xs="http://www.w3.org/2001/XMLSchema" xmlns:p="http://schemas.microsoft.com/office/2006/metadata/properties" xmlns:ns2="ce7f45f4-ea17-414a-988a-8a25b6d77461" targetNamespace="http://schemas.microsoft.com/office/2006/metadata/properties" ma:root="true" ma:fieldsID="86ff228edc14a6e73740418b84145c0d" ns2:_="">
    <xsd:import namespace="ce7f45f4-ea17-414a-988a-8a25b6d774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f45f4-ea17-414a-988a-8a25b6d774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ABCCB4-1451-4288-8565-726E3AC24F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7f45f4-ea17-414a-988a-8a25b6d774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AC637C-F3C0-4A3A-803D-B7664786A0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7D6949-8905-4AFF-8303-E9DD9EF14F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Westcon Group</Company>
  <LinksUpToDate>false</LinksUpToDate>
  <CharactersWithSpaces>6153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Brisson</dc:creator>
  <cp:lastModifiedBy>Alison Reeley</cp:lastModifiedBy>
  <cp:revision>3</cp:revision>
  <dcterms:created xsi:type="dcterms:W3CDTF">2017-06-19T17:00:00Z</dcterms:created>
  <dcterms:modified xsi:type="dcterms:W3CDTF">2017-06-19T17:02:00Z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2015-12-04T00:00:00Z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2016-03-24T00:00:00Z</vt:filetime>
  </property>
  <property fmtid="{D5CDD505-2E9C-101B-9397-08002B2CF9AE}" pid="5" name="ContentTypeId">
    <vt:lpwstr>0x010100BAA6460F8CA3D646A1BE767F90F283D2</vt:lpwstr>
  </property>
</Properties>
</file>